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1"/>
        <w:gridCol w:w="2478"/>
        <w:gridCol w:w="2240"/>
        <w:gridCol w:w="2099"/>
        <w:gridCol w:w="2099"/>
        <w:gridCol w:w="1962"/>
        <w:gridCol w:w="1825"/>
      </w:tblGrid>
      <w:tr w:rsidR="00812339" w:rsidRPr="007554E2" w14:paraId="26EE12CA" w14:textId="77777777" w:rsidTr="00812339">
        <w:tc>
          <w:tcPr>
            <w:tcW w:w="15954" w:type="dxa"/>
            <w:gridSpan w:val="7"/>
          </w:tcPr>
          <w:p w14:paraId="152E292B" w14:textId="6CD0A12A" w:rsidR="00812339" w:rsidRPr="007554E2" w:rsidRDefault="00812339" w:rsidP="007554E2">
            <w:pPr>
              <w:spacing w:before="60"/>
              <w:rPr>
                <w:rFonts w:cs="Arial"/>
                <w:color w:val="FFFF00"/>
                <w:szCs w:val="20"/>
              </w:rPr>
            </w:pPr>
            <w:r w:rsidRPr="007554E2">
              <w:rPr>
                <w:rFonts w:cs="Arial"/>
                <w:noProof/>
                <w:szCs w:val="20"/>
                <w:lang w:eastAsia="en-AU"/>
              </w:rPr>
              <w:drawing>
                <wp:inline distT="0" distB="0" distL="0" distR="0" wp14:anchorId="72E8E4DB" wp14:editId="6BA0A3F6">
                  <wp:extent cx="2047875" cy="409575"/>
                  <wp:effectExtent l="0" t="0" r="9525" b="9525"/>
                  <wp:docPr id="1" name="Picture 1" descr="Description: universityofsaR-blacks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universityofsaR-blacks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554E2">
              <w:rPr>
                <w:rFonts w:cs="Arial"/>
                <w:b/>
                <w:bCs/>
                <w:szCs w:val="20"/>
              </w:rPr>
              <w:t xml:space="preserve">                                                                                                                        Student name: </w:t>
            </w:r>
          </w:p>
        </w:tc>
      </w:tr>
      <w:tr w:rsidR="00812339" w:rsidRPr="007554E2" w14:paraId="21BDEAD2" w14:textId="77777777" w:rsidTr="00812339">
        <w:tc>
          <w:tcPr>
            <w:tcW w:w="15954" w:type="dxa"/>
            <w:gridSpan w:val="7"/>
          </w:tcPr>
          <w:p w14:paraId="1653A3C1" w14:textId="63B5C08A" w:rsidR="00812339" w:rsidRPr="007554E2" w:rsidRDefault="00812339" w:rsidP="004455A3">
            <w:pPr>
              <w:spacing w:before="120" w:after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EDUC 514</w:t>
            </w:r>
            <w:r w:rsidR="004455A3">
              <w:rPr>
                <w:rFonts w:cs="Arial"/>
                <w:b/>
                <w:bCs/>
                <w:szCs w:val="20"/>
              </w:rPr>
              <w:t>3</w:t>
            </w:r>
            <w:r w:rsidRPr="007554E2">
              <w:rPr>
                <w:rFonts w:cs="Arial"/>
                <w:b/>
                <w:bCs/>
                <w:szCs w:val="20"/>
              </w:rPr>
              <w:t xml:space="preserve"> </w:t>
            </w:r>
            <w:r w:rsidR="004455A3">
              <w:rPr>
                <w:rFonts w:cs="Arial"/>
                <w:b/>
                <w:bCs/>
                <w:szCs w:val="20"/>
              </w:rPr>
              <w:t>Foundations for Specialist Arts Educators</w:t>
            </w:r>
            <w:r>
              <w:rPr>
                <w:rFonts w:cs="Arial"/>
                <w:b/>
                <w:bCs/>
                <w:szCs w:val="20"/>
              </w:rPr>
              <w:t xml:space="preserve">     </w:t>
            </w:r>
            <w:r w:rsidR="008B4B1A">
              <w:rPr>
                <w:rFonts w:cs="Arial"/>
                <w:b/>
                <w:bCs/>
                <w:szCs w:val="20"/>
              </w:rPr>
              <w:t xml:space="preserve">Assessment </w:t>
            </w:r>
            <w:r w:rsidR="004455A3">
              <w:rPr>
                <w:rFonts w:cs="Arial"/>
                <w:b/>
                <w:bCs/>
                <w:szCs w:val="20"/>
              </w:rPr>
              <w:t>1</w:t>
            </w:r>
            <w:r w:rsidRPr="007554E2">
              <w:rPr>
                <w:rFonts w:cs="Arial"/>
                <w:b/>
                <w:bCs/>
                <w:szCs w:val="20"/>
              </w:rPr>
              <w:t xml:space="preserve">: </w:t>
            </w:r>
            <w:r w:rsidR="004455A3">
              <w:rPr>
                <w:b/>
                <w:bCs/>
              </w:rPr>
              <w:t>Critical Reflection: Foundations for Specialist Arts Educators.</w:t>
            </w:r>
            <w:r w:rsidR="004455A3" w:rsidRPr="007554E2">
              <w:rPr>
                <w:rFonts w:cs="Arial"/>
                <w:b/>
                <w:bCs/>
                <w:szCs w:val="20"/>
              </w:rPr>
              <w:t xml:space="preserve"> </w:t>
            </w:r>
            <w:r w:rsidRPr="007554E2">
              <w:rPr>
                <w:rFonts w:cs="Arial"/>
                <w:b/>
                <w:bCs/>
                <w:szCs w:val="20"/>
              </w:rPr>
              <w:t>(50% of the total assessment)                         Word limit: 2250 words equivalent</w:t>
            </w:r>
            <w:r w:rsidRPr="007554E2">
              <w:rPr>
                <w:rFonts w:cs="Arial"/>
                <w:b/>
                <w:bCs/>
                <w:sz w:val="22"/>
                <w:szCs w:val="20"/>
              </w:rPr>
              <w:t xml:space="preserve">   </w:t>
            </w:r>
          </w:p>
        </w:tc>
      </w:tr>
      <w:tr w:rsidR="00812339" w:rsidRPr="007554E2" w14:paraId="79C86CC4" w14:textId="77777777" w:rsidTr="00812339">
        <w:trPr>
          <w:trHeight w:val="339"/>
        </w:trPr>
        <w:tc>
          <w:tcPr>
            <w:tcW w:w="3251" w:type="dxa"/>
          </w:tcPr>
          <w:p w14:paraId="0DE64D9D" w14:textId="77777777" w:rsidR="00812339" w:rsidRPr="007554E2" w:rsidRDefault="00812339" w:rsidP="00202C0C">
            <w:pPr>
              <w:spacing w:before="120"/>
              <w:contextualSpacing/>
              <w:rPr>
                <w:rFonts w:cs="Arial"/>
                <w:b/>
                <w:bCs/>
                <w:sz w:val="16"/>
                <w:szCs w:val="16"/>
              </w:rPr>
            </w:pPr>
            <w:r w:rsidRPr="007554E2">
              <w:rPr>
                <w:rFonts w:cs="Arial"/>
                <w:b/>
                <w:bCs/>
                <w:sz w:val="16"/>
                <w:szCs w:val="16"/>
              </w:rPr>
              <w:t xml:space="preserve">Assessment Criteria </w:t>
            </w:r>
          </w:p>
          <w:p w14:paraId="573C32E9" w14:textId="420231A6" w:rsidR="00812339" w:rsidRPr="007554E2" w:rsidRDefault="00B34807" w:rsidP="00202C0C">
            <w:pPr>
              <w:spacing w:before="120"/>
              <w:contextualSpacing/>
              <w:rPr>
                <w:rFonts w:cs="Arial"/>
                <w:color w:val="1E1E1E"/>
                <w:sz w:val="16"/>
                <w:szCs w:val="16"/>
              </w:rPr>
            </w:pPr>
            <w:r>
              <w:rPr>
                <w:rFonts w:cs="Arial"/>
                <w:color w:val="1E1E1E"/>
                <w:sz w:val="16"/>
                <w:szCs w:val="16"/>
              </w:rPr>
              <w:t>(</w:t>
            </w:r>
            <w:proofErr w:type="gramStart"/>
            <w:r>
              <w:rPr>
                <w:rFonts w:cs="Arial"/>
                <w:color w:val="1E1E1E"/>
                <w:sz w:val="16"/>
                <w:szCs w:val="16"/>
              </w:rPr>
              <w:t>each</w:t>
            </w:r>
            <w:proofErr w:type="gramEnd"/>
            <w:r>
              <w:rPr>
                <w:rFonts w:cs="Arial"/>
                <w:color w:val="1E1E1E"/>
                <w:sz w:val="16"/>
                <w:szCs w:val="16"/>
              </w:rPr>
              <w:t xml:space="preserve"> section weighted 20</w:t>
            </w:r>
            <w:r w:rsidR="00812339" w:rsidRPr="007554E2">
              <w:rPr>
                <w:rFonts w:cs="Arial"/>
                <w:color w:val="1E1E1E"/>
                <w:sz w:val="16"/>
                <w:szCs w:val="16"/>
              </w:rPr>
              <w:t xml:space="preserve">%) </w:t>
            </w:r>
          </w:p>
        </w:tc>
        <w:tc>
          <w:tcPr>
            <w:tcW w:w="2478" w:type="dxa"/>
          </w:tcPr>
          <w:p w14:paraId="3B79FB4C" w14:textId="544F7989" w:rsidR="00812339" w:rsidRPr="00B9225E" w:rsidRDefault="00B9225E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High Distinction</w:t>
            </w:r>
          </w:p>
        </w:tc>
        <w:tc>
          <w:tcPr>
            <w:tcW w:w="2240" w:type="dxa"/>
          </w:tcPr>
          <w:p w14:paraId="51AA669A" w14:textId="5B9A4627" w:rsidR="00812339" w:rsidRPr="00B9225E" w:rsidRDefault="00B9225E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Distinction</w:t>
            </w:r>
          </w:p>
        </w:tc>
        <w:tc>
          <w:tcPr>
            <w:tcW w:w="2099" w:type="dxa"/>
          </w:tcPr>
          <w:p w14:paraId="112F138A" w14:textId="61FC3985" w:rsidR="00812339" w:rsidRPr="00B9225E" w:rsidRDefault="00B9225E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Credit</w:t>
            </w:r>
          </w:p>
        </w:tc>
        <w:tc>
          <w:tcPr>
            <w:tcW w:w="2099" w:type="dxa"/>
          </w:tcPr>
          <w:p w14:paraId="560D56B2" w14:textId="32307F2E" w:rsidR="00812339" w:rsidRPr="00B9225E" w:rsidRDefault="00B9225E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Pass Level 1</w:t>
            </w:r>
          </w:p>
        </w:tc>
        <w:tc>
          <w:tcPr>
            <w:tcW w:w="1962" w:type="dxa"/>
          </w:tcPr>
          <w:p w14:paraId="58C3C207" w14:textId="24379030" w:rsidR="00812339" w:rsidRPr="00B9225E" w:rsidRDefault="00812339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P</w:t>
            </w:r>
            <w:r w:rsidR="00B9225E" w:rsidRPr="00B9225E">
              <w:rPr>
                <w:rFonts w:cs="Arial"/>
                <w:b/>
                <w:bCs/>
                <w:sz w:val="24"/>
              </w:rPr>
              <w:t>ass Level 2</w:t>
            </w:r>
          </w:p>
        </w:tc>
        <w:tc>
          <w:tcPr>
            <w:tcW w:w="1825" w:type="dxa"/>
          </w:tcPr>
          <w:p w14:paraId="68F77ECD" w14:textId="02A3585C" w:rsidR="00812339" w:rsidRPr="00B9225E" w:rsidRDefault="00812339" w:rsidP="00B9225E">
            <w:pPr>
              <w:spacing w:before="120"/>
              <w:jc w:val="center"/>
              <w:rPr>
                <w:rFonts w:cs="Arial"/>
                <w:b/>
                <w:bCs/>
                <w:sz w:val="24"/>
              </w:rPr>
            </w:pPr>
            <w:r w:rsidRPr="00B9225E">
              <w:rPr>
                <w:rFonts w:cs="Arial"/>
                <w:b/>
                <w:bCs/>
                <w:sz w:val="24"/>
              </w:rPr>
              <w:t>F</w:t>
            </w:r>
            <w:r w:rsidR="00B9225E" w:rsidRPr="00B9225E">
              <w:rPr>
                <w:rFonts w:cs="Arial"/>
                <w:b/>
                <w:bCs/>
                <w:sz w:val="24"/>
              </w:rPr>
              <w:t>ail</w:t>
            </w:r>
          </w:p>
        </w:tc>
      </w:tr>
      <w:tr w:rsidR="00812339" w:rsidRPr="007554E2" w14:paraId="79A69A70" w14:textId="77777777" w:rsidTr="00812339">
        <w:trPr>
          <w:trHeight w:val="337"/>
        </w:trPr>
        <w:tc>
          <w:tcPr>
            <w:tcW w:w="3251" w:type="dxa"/>
          </w:tcPr>
          <w:p w14:paraId="41766998" w14:textId="558ECFA3" w:rsidR="00812339" w:rsidRPr="004455A3" w:rsidRDefault="008965F6" w:rsidP="008965F6">
            <w:pPr>
              <w:shd w:val="clear" w:color="auto" w:fill="FFFFFF"/>
              <w:rPr>
                <w:rFonts w:cs="Arial"/>
                <w:bCs/>
                <w:color w:val="1E1E1E"/>
                <w:sz w:val="24"/>
                <w:lang w:eastAsia="en-AU"/>
              </w:rPr>
            </w:pPr>
            <w:r>
              <w:rPr>
                <w:rFonts w:cs="Arial"/>
                <w:bCs/>
                <w:color w:val="1E1E1E"/>
                <w:sz w:val="24"/>
                <w:lang w:eastAsia="en-AU"/>
              </w:rPr>
              <w:t>Articulation</w:t>
            </w:r>
            <w:r w:rsidR="004455A3" w:rsidRPr="004455A3">
              <w:rPr>
                <w:rFonts w:cs="Arial"/>
                <w:bCs/>
                <w:color w:val="1E1E1E"/>
                <w:sz w:val="24"/>
                <w:lang w:eastAsia="en-AU"/>
              </w:rPr>
              <w:t xml:space="preserve"> </w:t>
            </w:r>
            <w:r w:rsidR="004455A3" w:rsidRPr="004455A3">
              <w:rPr>
                <w:sz w:val="24"/>
              </w:rPr>
              <w:t xml:space="preserve">of </w:t>
            </w:r>
            <w:r>
              <w:rPr>
                <w:sz w:val="24"/>
              </w:rPr>
              <w:t xml:space="preserve">your area of specialisation and a critical insight into your skills and knowledge as outlined in your personal statement, teacher profile and vision of an authentic </w:t>
            </w:r>
            <w:r w:rsidR="00582B8C">
              <w:rPr>
                <w:sz w:val="24"/>
              </w:rPr>
              <w:t xml:space="preserve">arts </w:t>
            </w:r>
            <w:r>
              <w:rPr>
                <w:sz w:val="24"/>
              </w:rPr>
              <w:t xml:space="preserve">experience. </w:t>
            </w:r>
          </w:p>
        </w:tc>
        <w:tc>
          <w:tcPr>
            <w:tcW w:w="2478" w:type="dxa"/>
          </w:tcPr>
          <w:p w14:paraId="4F8A17C7" w14:textId="7CCC934C" w:rsidR="00812339" w:rsidRPr="004455A3" w:rsidRDefault="00D5097C" w:rsidP="000154C2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t>Demonstrates sophisticated scholarly engagement, synthesizing knowl</w:t>
            </w:r>
            <w:r w:rsidR="000154C2" w:rsidRPr="004455A3">
              <w:rPr>
                <w:rFonts w:cs="Arial"/>
                <w:bCs/>
                <w:sz w:val="18"/>
                <w:szCs w:val="18"/>
              </w:rPr>
              <w:t xml:space="preserve">edge and understanding from </w:t>
            </w:r>
            <w:r w:rsidRPr="004455A3">
              <w:rPr>
                <w:rFonts w:cs="Arial"/>
                <w:bCs/>
                <w:sz w:val="18"/>
                <w:szCs w:val="18"/>
              </w:rPr>
              <w:t>the course, t</w:t>
            </w:r>
            <w:r w:rsidR="008C67D9" w:rsidRPr="004455A3">
              <w:rPr>
                <w:rFonts w:cs="Arial"/>
                <w:bCs/>
                <w:sz w:val="18"/>
                <w:szCs w:val="18"/>
              </w:rPr>
              <w:t xml:space="preserve">o present a finely-balanced, </w:t>
            </w:r>
            <w:r w:rsidR="00454015" w:rsidRPr="004455A3">
              <w:rPr>
                <w:rFonts w:cs="Arial"/>
                <w:bCs/>
                <w:sz w:val="18"/>
                <w:szCs w:val="18"/>
              </w:rPr>
              <w:t xml:space="preserve">richly 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nuanced </w:t>
            </w:r>
            <w:r w:rsidR="008965F6">
              <w:rPr>
                <w:rFonts w:cs="Arial"/>
                <w:bCs/>
                <w:sz w:val="18"/>
                <w:szCs w:val="18"/>
              </w:rPr>
              <w:t>reflection of your role as a future educator.</w:t>
            </w:r>
            <w:r w:rsidR="004455A3" w:rsidRPr="004455A3">
              <w:rPr>
                <w:sz w:val="18"/>
                <w:szCs w:val="18"/>
              </w:rPr>
              <w:t xml:space="preserve"> </w:t>
            </w:r>
          </w:p>
          <w:p w14:paraId="01452400" w14:textId="329B691B" w:rsidR="001B797B" w:rsidRPr="00812339" w:rsidRDefault="001B797B" w:rsidP="000154C2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486D09EF" w14:textId="1AC0F649" w:rsidR="004455A3" w:rsidRPr="004455A3" w:rsidRDefault="00D5097C" w:rsidP="004455A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t xml:space="preserve">Demonstrates nascent scholarly engagement, applying knowledge and </w:t>
            </w:r>
            <w:r w:rsidR="008965F6">
              <w:rPr>
                <w:rFonts w:cs="Arial"/>
                <w:bCs/>
                <w:sz w:val="18"/>
                <w:szCs w:val="18"/>
              </w:rPr>
              <w:t>insight into</w:t>
            </w:r>
            <w:r w:rsidR="004455A3" w:rsidRPr="004455A3">
              <w:rPr>
                <w:sz w:val="18"/>
                <w:szCs w:val="18"/>
              </w:rPr>
              <w:t xml:space="preserve"> your area of specialisation</w:t>
            </w:r>
            <w:r w:rsidR="004455A3" w:rsidRPr="004455A3">
              <w:rPr>
                <w:rFonts w:cs="Arial"/>
                <w:bCs/>
                <w:sz w:val="18"/>
                <w:szCs w:val="18"/>
              </w:rPr>
              <w:t xml:space="preserve">. </w:t>
            </w:r>
          </w:p>
          <w:p w14:paraId="1F97B43F" w14:textId="6D55E1E8" w:rsidR="00812339" w:rsidRPr="00812339" w:rsidRDefault="00812339" w:rsidP="00A321CD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4C001F85" w14:textId="77B5031E" w:rsidR="004455A3" w:rsidRPr="004455A3" w:rsidRDefault="00146AA6" w:rsidP="004455A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t xml:space="preserve">Demonstrates high level of engagement and </w:t>
            </w:r>
            <w:r w:rsidR="000154C2" w:rsidRPr="004455A3">
              <w:rPr>
                <w:rFonts w:cs="Arial"/>
                <w:bCs/>
                <w:sz w:val="18"/>
                <w:szCs w:val="18"/>
              </w:rPr>
              <w:t>applies salient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0154C2" w:rsidRPr="004455A3">
              <w:rPr>
                <w:rFonts w:cs="Arial"/>
                <w:bCs/>
                <w:sz w:val="18"/>
                <w:szCs w:val="18"/>
              </w:rPr>
              <w:t xml:space="preserve">knowledge and 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understanding </w:t>
            </w:r>
            <w:r w:rsidR="004455A3" w:rsidRPr="004455A3">
              <w:rPr>
                <w:sz w:val="18"/>
                <w:szCs w:val="18"/>
              </w:rPr>
              <w:t>of your area of specialisation</w:t>
            </w:r>
            <w:r w:rsidR="004455A3" w:rsidRPr="004455A3">
              <w:rPr>
                <w:rFonts w:cs="Arial"/>
                <w:bCs/>
                <w:sz w:val="18"/>
                <w:szCs w:val="18"/>
              </w:rPr>
              <w:t xml:space="preserve">. </w:t>
            </w:r>
          </w:p>
          <w:p w14:paraId="0963572E" w14:textId="2C653CC0" w:rsidR="00812339" w:rsidRPr="00812339" w:rsidRDefault="00812339" w:rsidP="00146AA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39759A62" w14:textId="7645835E" w:rsidR="004455A3" w:rsidRPr="004455A3" w:rsidRDefault="000154C2" w:rsidP="004455A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t xml:space="preserve">Demonstrates ample engagement and applies sufficient knowledge and understanding </w:t>
            </w:r>
            <w:r w:rsidR="004455A3" w:rsidRPr="004455A3">
              <w:rPr>
                <w:sz w:val="18"/>
                <w:szCs w:val="18"/>
              </w:rPr>
              <w:t>of your area of specialisation</w:t>
            </w:r>
            <w:r w:rsidR="004455A3" w:rsidRPr="004455A3">
              <w:rPr>
                <w:rFonts w:cs="Arial"/>
                <w:bCs/>
                <w:sz w:val="18"/>
                <w:szCs w:val="18"/>
              </w:rPr>
              <w:t xml:space="preserve">. </w:t>
            </w:r>
          </w:p>
          <w:p w14:paraId="016B61ED" w14:textId="42D86957" w:rsidR="00812339" w:rsidRPr="00812339" w:rsidRDefault="00812339" w:rsidP="00E100F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14:paraId="5EB92406" w14:textId="77777777" w:rsidR="004455A3" w:rsidRDefault="000154C2" w:rsidP="004455A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Demonstrates some engagement </w:t>
            </w:r>
            <w:r w:rsidR="001110B1">
              <w:rPr>
                <w:rFonts w:cs="Arial"/>
                <w:bCs/>
                <w:sz w:val="18"/>
                <w:szCs w:val="18"/>
              </w:rPr>
              <w:t>with application of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="001110B1">
              <w:rPr>
                <w:rFonts w:cs="Arial"/>
                <w:bCs/>
                <w:sz w:val="18"/>
                <w:szCs w:val="18"/>
              </w:rPr>
              <w:t>some basic</w:t>
            </w:r>
            <w:r>
              <w:rPr>
                <w:rFonts w:cs="Arial"/>
                <w:bCs/>
                <w:sz w:val="18"/>
                <w:szCs w:val="18"/>
              </w:rPr>
              <w:t xml:space="preserve"> knowledge and 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understanding of </w:t>
            </w:r>
            <w:r w:rsidR="004455A3" w:rsidRPr="004455A3">
              <w:rPr>
                <w:sz w:val="18"/>
                <w:szCs w:val="18"/>
              </w:rPr>
              <w:t>the core elements and practices of your area of specialisation</w:t>
            </w:r>
            <w:r w:rsidR="004455A3" w:rsidRPr="004455A3">
              <w:rPr>
                <w:rFonts w:cs="Arial"/>
                <w:bCs/>
                <w:sz w:val="18"/>
                <w:szCs w:val="18"/>
              </w:rPr>
              <w:t>.</w:t>
            </w:r>
            <w:r w:rsidR="004455A3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05448F8B" w14:textId="42128459" w:rsidR="00812339" w:rsidRPr="00812339" w:rsidRDefault="00812339" w:rsidP="001110B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25" w:type="dxa"/>
          </w:tcPr>
          <w:p w14:paraId="69689CD7" w14:textId="6748B7C4" w:rsidR="004455A3" w:rsidRDefault="001110B1" w:rsidP="004455A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Demonstrates weak engagement and limited knowledge and understanding 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of </w:t>
            </w:r>
            <w:r w:rsidR="004455A3" w:rsidRPr="004455A3">
              <w:rPr>
                <w:sz w:val="18"/>
                <w:szCs w:val="18"/>
              </w:rPr>
              <w:t>your area of specialisation</w:t>
            </w:r>
            <w:r w:rsidR="004455A3" w:rsidRPr="004455A3">
              <w:rPr>
                <w:rFonts w:cs="Arial"/>
                <w:bCs/>
                <w:sz w:val="18"/>
                <w:szCs w:val="18"/>
              </w:rPr>
              <w:t>.</w:t>
            </w:r>
            <w:r w:rsidR="004455A3">
              <w:rPr>
                <w:rFonts w:cs="Arial"/>
                <w:bCs/>
                <w:sz w:val="18"/>
                <w:szCs w:val="18"/>
              </w:rPr>
              <w:t xml:space="preserve"> </w:t>
            </w:r>
          </w:p>
          <w:p w14:paraId="237638A7" w14:textId="1C102653" w:rsidR="00812339" w:rsidRPr="00812339" w:rsidRDefault="00812339" w:rsidP="001110B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812339" w:rsidRPr="007554E2" w14:paraId="5EA628FE" w14:textId="77777777" w:rsidTr="00812339">
        <w:trPr>
          <w:trHeight w:val="337"/>
        </w:trPr>
        <w:tc>
          <w:tcPr>
            <w:tcW w:w="3251" w:type="dxa"/>
          </w:tcPr>
          <w:p w14:paraId="72AD8906" w14:textId="62C08DAF" w:rsidR="00812339" w:rsidRPr="007554E2" w:rsidRDefault="00AC3434" w:rsidP="008965F6">
            <w:pPr>
              <w:shd w:val="clear" w:color="auto" w:fill="FFFFFF"/>
              <w:rPr>
                <w:rFonts w:cs="Arial"/>
                <w:bCs/>
                <w:color w:val="000000"/>
                <w:sz w:val="24"/>
                <w:lang w:eastAsia="en-AU"/>
              </w:rPr>
            </w:pPr>
            <w:r>
              <w:rPr>
                <w:rFonts w:cs="Arial"/>
                <w:bCs/>
                <w:color w:val="000000"/>
                <w:sz w:val="24"/>
                <w:lang w:eastAsia="en-AU"/>
              </w:rPr>
              <w:t>Critically reflect</w:t>
            </w:r>
            <w:r w:rsidR="00582B8C">
              <w:rPr>
                <w:rFonts w:cs="Arial"/>
                <w:bCs/>
                <w:color w:val="000000"/>
                <w:sz w:val="24"/>
                <w:lang w:eastAsia="en-AU"/>
              </w:rPr>
              <w:t>s</w:t>
            </w:r>
            <w:bookmarkStart w:id="0" w:name="_GoBack"/>
            <w:bookmarkEnd w:id="0"/>
            <w:r w:rsidR="00863536">
              <w:rPr>
                <w:rFonts w:cs="Arial"/>
                <w:bCs/>
                <w:color w:val="000000"/>
                <w:sz w:val="24"/>
                <w:lang w:eastAsia="en-AU"/>
              </w:rPr>
              <w:t xml:space="preserve"> </w:t>
            </w:r>
            <w:r>
              <w:rPr>
                <w:rFonts w:cs="Arial"/>
                <w:bCs/>
                <w:color w:val="000000"/>
                <w:sz w:val="24"/>
                <w:lang w:eastAsia="en-AU"/>
              </w:rPr>
              <w:t xml:space="preserve">on personal ‘funds of knowledge’ in relation to the role of specialist arts educators </w:t>
            </w:r>
            <w:r w:rsidR="008965F6">
              <w:rPr>
                <w:rFonts w:cs="Arial"/>
                <w:bCs/>
                <w:color w:val="000000"/>
                <w:sz w:val="24"/>
                <w:lang w:eastAsia="en-AU"/>
              </w:rPr>
              <w:t>with</w:t>
            </w:r>
            <w:r>
              <w:rPr>
                <w:rFonts w:cs="Arial"/>
                <w:bCs/>
                <w:color w:val="000000"/>
                <w:sz w:val="24"/>
                <w:lang w:eastAsia="en-AU"/>
              </w:rPr>
              <w:t xml:space="preserve"> consideration of the </w:t>
            </w:r>
            <w:r w:rsidR="008965F6">
              <w:rPr>
                <w:rFonts w:cs="Arial"/>
                <w:bCs/>
                <w:color w:val="000000"/>
                <w:sz w:val="24"/>
                <w:lang w:eastAsia="en-AU"/>
              </w:rPr>
              <w:t>application of the theory in school settings for both students and teachers.</w:t>
            </w:r>
          </w:p>
        </w:tc>
        <w:tc>
          <w:tcPr>
            <w:tcW w:w="2478" w:type="dxa"/>
          </w:tcPr>
          <w:p w14:paraId="55FD89B8" w14:textId="146D3AA2" w:rsidR="002A4C6B" w:rsidRPr="002A4C6B" w:rsidRDefault="00AC3434" w:rsidP="002A4C6B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Critical reflection on ‘funds of knowledge’, demonstrates outstanding insight into the connections between past experiences, current knowledge and future role as an arts educator.</w:t>
            </w:r>
          </w:p>
          <w:p w14:paraId="5FA3157C" w14:textId="484FA223" w:rsidR="00F16DEA" w:rsidRPr="00812339" w:rsidRDefault="00F16DEA" w:rsidP="00B62E19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2E606B9C" w14:textId="022F834B" w:rsidR="00D52255" w:rsidRPr="00D52255" w:rsidRDefault="00AC3434" w:rsidP="00D52255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Through reflection on ‘funds of knowledge’ draws insightful connections to future roles of arts educators with strong elements of criticality throughout.</w:t>
            </w:r>
          </w:p>
          <w:p w14:paraId="4951DF70" w14:textId="45FFE718" w:rsidR="00812339" w:rsidRPr="00812339" w:rsidRDefault="00812339" w:rsidP="003764F0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280F660F" w14:textId="4B32C9D9" w:rsidR="00F16DEA" w:rsidRPr="00F16DEA" w:rsidRDefault="00AC3434" w:rsidP="00F16DE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Reflection on ‘funds of knowledge’ shows some elements of criticality and draws some explicit connections with the role of arts educators.</w:t>
            </w:r>
          </w:p>
          <w:p w14:paraId="3E77623E" w14:textId="381E1717" w:rsidR="00812339" w:rsidRPr="00812339" w:rsidRDefault="00812339" w:rsidP="00BD64F8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4B228678" w14:textId="10376620" w:rsidR="00F16DEA" w:rsidRPr="00F16DEA" w:rsidRDefault="00AC3434" w:rsidP="00F16DE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Reflection on ‘funds of knowledge’ is largely descriptive and makes strong explicitly connections of the role of arts educators.</w:t>
            </w:r>
          </w:p>
          <w:p w14:paraId="0720F825" w14:textId="65F6594A" w:rsidR="00812339" w:rsidRPr="00812339" w:rsidRDefault="00812339" w:rsidP="00F16DEA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962" w:type="dxa"/>
          </w:tcPr>
          <w:p w14:paraId="3958AD14" w14:textId="6E73D523" w:rsidR="00016393" w:rsidRPr="00F16DEA" w:rsidRDefault="00AC3434" w:rsidP="00016393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Reflection on ‘funds of knowledge’ is largely descriptive and makes weak connections to the role of specialist arts educators.</w:t>
            </w:r>
          </w:p>
          <w:p w14:paraId="1D1C3143" w14:textId="1C4562E0" w:rsidR="00812339" w:rsidRPr="00812339" w:rsidRDefault="00812339" w:rsidP="00F16DEA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825" w:type="dxa"/>
          </w:tcPr>
          <w:p w14:paraId="406D5B67" w14:textId="5AC63202" w:rsidR="00812339" w:rsidRPr="00812339" w:rsidRDefault="00AC3434" w:rsidP="00F16DEA">
            <w:pPr>
              <w:spacing w:before="1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Prior knowledge and experience in the arts are dismissed as insignificant or are not referenced </w:t>
            </w:r>
            <w:proofErr w:type="spellStart"/>
            <w:r>
              <w:rPr>
                <w:rFonts w:cs="Arial"/>
                <w:bCs/>
                <w:sz w:val="18"/>
                <w:szCs w:val="18"/>
              </w:rPr>
              <w:t>al</w:t>
            </w:r>
            <w:proofErr w:type="spellEnd"/>
            <w:r>
              <w:rPr>
                <w:rFonts w:cs="Arial"/>
                <w:bCs/>
                <w:sz w:val="18"/>
                <w:szCs w:val="18"/>
              </w:rPr>
              <w:t xml:space="preserve"> all.</w:t>
            </w:r>
          </w:p>
        </w:tc>
      </w:tr>
      <w:tr w:rsidR="008965F6" w:rsidRPr="007554E2" w14:paraId="18A9A96C" w14:textId="77777777" w:rsidTr="00812339">
        <w:trPr>
          <w:trHeight w:val="337"/>
        </w:trPr>
        <w:tc>
          <w:tcPr>
            <w:tcW w:w="3251" w:type="dxa"/>
          </w:tcPr>
          <w:p w14:paraId="51C412A4" w14:textId="60259270" w:rsidR="008965F6" w:rsidRDefault="008965F6" w:rsidP="008965F6">
            <w:pPr>
              <w:shd w:val="clear" w:color="auto" w:fill="FFFFFF"/>
              <w:rPr>
                <w:rFonts w:cs="Arial"/>
                <w:bCs/>
                <w:color w:val="000000"/>
                <w:sz w:val="24"/>
                <w:lang w:eastAsia="en-AU"/>
              </w:rPr>
            </w:pPr>
            <w:r>
              <w:rPr>
                <w:rFonts w:cs="Arial"/>
                <w:bCs/>
                <w:color w:val="000000"/>
                <w:sz w:val="24"/>
                <w:lang w:eastAsia="en-AU"/>
              </w:rPr>
              <w:t>Identification of a range of resources that reflects insight into learning in the arts and the impact of policy on arts education</w:t>
            </w:r>
          </w:p>
        </w:tc>
        <w:tc>
          <w:tcPr>
            <w:tcW w:w="2478" w:type="dxa"/>
          </w:tcPr>
          <w:p w14:paraId="1CC681F0" w14:textId="24FF90BF" w:rsidR="008965F6" w:rsidRPr="00562130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562130">
              <w:rPr>
                <w:rFonts w:cs="Arial"/>
                <w:bCs/>
                <w:sz w:val="18"/>
                <w:szCs w:val="18"/>
              </w:rPr>
              <w:t>Makes use of well-researched and rich arts resources and includes reference to c</w:t>
            </w:r>
            <w:r w:rsidRPr="00562130">
              <w:rPr>
                <w:sz w:val="18"/>
                <w:szCs w:val="18"/>
              </w:rPr>
              <w:t>ourse readings, wider literature</w:t>
            </w:r>
            <w:r>
              <w:rPr>
                <w:sz w:val="18"/>
                <w:szCs w:val="18"/>
              </w:rPr>
              <w:t xml:space="preserve"> and </w:t>
            </w:r>
            <w:r w:rsidRPr="00562130">
              <w:rPr>
                <w:sz w:val="18"/>
                <w:szCs w:val="18"/>
              </w:rPr>
              <w:t>relevant curriculum documents</w:t>
            </w:r>
            <w:r>
              <w:rPr>
                <w:sz w:val="18"/>
                <w:szCs w:val="18"/>
              </w:rPr>
              <w:t>.</w:t>
            </w:r>
          </w:p>
          <w:p w14:paraId="6A0BFB29" w14:textId="2A11D26B" w:rsidR="008965F6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240" w:type="dxa"/>
          </w:tcPr>
          <w:p w14:paraId="3CB31309" w14:textId="7B60A88E" w:rsidR="008965F6" w:rsidRPr="00562130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562130">
              <w:rPr>
                <w:rFonts w:cs="Arial"/>
                <w:bCs/>
                <w:sz w:val="18"/>
                <w:szCs w:val="18"/>
              </w:rPr>
              <w:t>Makes use of arts resources where appropriate and includes reference to c</w:t>
            </w:r>
            <w:r w:rsidRPr="00562130">
              <w:rPr>
                <w:sz w:val="18"/>
                <w:szCs w:val="18"/>
              </w:rPr>
              <w:t>ourse readings, wider literature</w:t>
            </w:r>
            <w:r>
              <w:rPr>
                <w:sz w:val="18"/>
                <w:szCs w:val="18"/>
              </w:rPr>
              <w:t xml:space="preserve"> and </w:t>
            </w:r>
            <w:r w:rsidRPr="00562130">
              <w:rPr>
                <w:sz w:val="18"/>
                <w:szCs w:val="18"/>
              </w:rPr>
              <w:t>relevant curriculum documents</w:t>
            </w:r>
            <w:r>
              <w:rPr>
                <w:sz w:val="18"/>
                <w:szCs w:val="18"/>
              </w:rPr>
              <w:t>.</w:t>
            </w:r>
          </w:p>
          <w:p w14:paraId="68AF4F13" w14:textId="16008D7E" w:rsidR="008965F6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169D2823" w14:textId="76A409C5" w:rsidR="008965F6" w:rsidRPr="00562130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562130">
              <w:rPr>
                <w:rFonts w:cs="Arial"/>
                <w:bCs/>
                <w:sz w:val="18"/>
                <w:szCs w:val="18"/>
              </w:rPr>
              <w:t xml:space="preserve">Makes use </w:t>
            </w:r>
            <w:r w:rsidR="004C4341" w:rsidRPr="00562130">
              <w:rPr>
                <w:rFonts w:cs="Arial"/>
                <w:bCs/>
                <w:sz w:val="18"/>
                <w:szCs w:val="18"/>
              </w:rPr>
              <w:t xml:space="preserve">of </w:t>
            </w:r>
            <w:r w:rsidRPr="00562130">
              <w:rPr>
                <w:rFonts w:cs="Arial"/>
                <w:bCs/>
                <w:sz w:val="18"/>
                <w:szCs w:val="18"/>
              </w:rPr>
              <w:t>some appropriate arts resources with consideration of c</w:t>
            </w:r>
            <w:r w:rsidRPr="00562130">
              <w:rPr>
                <w:sz w:val="18"/>
                <w:szCs w:val="18"/>
              </w:rPr>
              <w:t>ourse readings, wider literature</w:t>
            </w:r>
            <w:r>
              <w:rPr>
                <w:sz w:val="18"/>
                <w:szCs w:val="18"/>
              </w:rPr>
              <w:t xml:space="preserve"> and </w:t>
            </w:r>
            <w:r w:rsidRPr="00562130">
              <w:rPr>
                <w:sz w:val="18"/>
                <w:szCs w:val="18"/>
              </w:rPr>
              <w:t>relevant curriculum documents</w:t>
            </w:r>
            <w:r>
              <w:rPr>
                <w:sz w:val="18"/>
                <w:szCs w:val="18"/>
              </w:rPr>
              <w:t>.</w:t>
            </w:r>
          </w:p>
          <w:p w14:paraId="28797D6C" w14:textId="2DED3132" w:rsidR="008965F6" w:rsidRDefault="008965F6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57CD52D4" w14:textId="3730CCA9" w:rsidR="008965F6" w:rsidRDefault="008965F6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562130">
              <w:rPr>
                <w:rFonts w:cs="Arial"/>
                <w:bCs/>
                <w:sz w:val="18"/>
                <w:szCs w:val="18"/>
              </w:rPr>
              <w:t>Makes use of arts resources with consideration of c</w:t>
            </w:r>
            <w:r w:rsidRPr="00562130">
              <w:rPr>
                <w:sz w:val="18"/>
                <w:szCs w:val="18"/>
              </w:rPr>
              <w:t>ourse readings, wider literature</w:t>
            </w:r>
            <w:r>
              <w:rPr>
                <w:sz w:val="18"/>
                <w:szCs w:val="18"/>
              </w:rPr>
              <w:t xml:space="preserve"> and </w:t>
            </w:r>
            <w:r w:rsidRPr="00562130">
              <w:rPr>
                <w:sz w:val="18"/>
                <w:szCs w:val="18"/>
              </w:rPr>
              <w:t>relevant curriculum documents</w:t>
            </w:r>
            <w:r>
              <w:rPr>
                <w:sz w:val="18"/>
                <w:szCs w:val="18"/>
              </w:rPr>
              <w:t>.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962" w:type="dxa"/>
          </w:tcPr>
          <w:p w14:paraId="76566502" w14:textId="77777777" w:rsidR="008965F6" w:rsidRPr="00562130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</w:t>
            </w:r>
            <w:r w:rsidRPr="002A4C6B">
              <w:rPr>
                <w:rFonts w:cs="Arial"/>
                <w:bCs/>
                <w:sz w:val="18"/>
                <w:szCs w:val="18"/>
              </w:rPr>
              <w:t xml:space="preserve">akes </w:t>
            </w:r>
            <w:r>
              <w:rPr>
                <w:rFonts w:cs="Arial"/>
                <w:bCs/>
                <w:sz w:val="18"/>
                <w:szCs w:val="18"/>
              </w:rPr>
              <w:t xml:space="preserve">limited </w:t>
            </w:r>
            <w:r w:rsidRPr="002A4C6B">
              <w:rPr>
                <w:rFonts w:cs="Arial"/>
                <w:bCs/>
                <w:sz w:val="18"/>
                <w:szCs w:val="18"/>
              </w:rPr>
              <w:t>use of arts resources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 with </w:t>
            </w:r>
            <w:r>
              <w:rPr>
                <w:rFonts w:cs="Arial"/>
                <w:bCs/>
                <w:sz w:val="18"/>
                <w:szCs w:val="18"/>
              </w:rPr>
              <w:t xml:space="preserve">some 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consideration of </w:t>
            </w:r>
            <w:r w:rsidRPr="00562130">
              <w:rPr>
                <w:sz w:val="18"/>
                <w:szCs w:val="18"/>
              </w:rPr>
              <w:t>wider literature</w:t>
            </w:r>
            <w:r>
              <w:rPr>
                <w:sz w:val="18"/>
                <w:szCs w:val="18"/>
              </w:rPr>
              <w:t xml:space="preserve"> and </w:t>
            </w:r>
            <w:r w:rsidRPr="00562130">
              <w:rPr>
                <w:sz w:val="18"/>
                <w:szCs w:val="18"/>
              </w:rPr>
              <w:t>relevant curriculum documents</w:t>
            </w:r>
            <w:r>
              <w:rPr>
                <w:sz w:val="18"/>
                <w:szCs w:val="18"/>
              </w:rPr>
              <w:t>.</w:t>
            </w:r>
          </w:p>
          <w:p w14:paraId="7AEF6A80" w14:textId="42EDEDF9" w:rsidR="008965F6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825" w:type="dxa"/>
          </w:tcPr>
          <w:p w14:paraId="72048FA0" w14:textId="3406D68D" w:rsidR="008965F6" w:rsidRPr="00562130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Makes no reference to the </w:t>
            </w:r>
            <w:r w:rsidRPr="00562130">
              <w:rPr>
                <w:sz w:val="18"/>
                <w:szCs w:val="18"/>
              </w:rPr>
              <w:t>wider literature</w:t>
            </w:r>
            <w:r>
              <w:rPr>
                <w:sz w:val="18"/>
                <w:szCs w:val="18"/>
              </w:rPr>
              <w:t xml:space="preserve"> and </w:t>
            </w:r>
            <w:r w:rsidRPr="00562130">
              <w:rPr>
                <w:sz w:val="18"/>
                <w:szCs w:val="18"/>
              </w:rPr>
              <w:t>relevant curriculum documents</w:t>
            </w:r>
            <w:r>
              <w:rPr>
                <w:sz w:val="18"/>
                <w:szCs w:val="18"/>
              </w:rPr>
              <w:t>.</w:t>
            </w:r>
          </w:p>
          <w:p w14:paraId="4DD5A862" w14:textId="3CDA2888" w:rsidR="008965F6" w:rsidRDefault="008965F6" w:rsidP="008965F6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</w:tr>
      <w:tr w:rsidR="004C4341" w:rsidRPr="007554E2" w14:paraId="0953E0C8" w14:textId="77777777" w:rsidTr="00812339">
        <w:trPr>
          <w:trHeight w:val="337"/>
        </w:trPr>
        <w:tc>
          <w:tcPr>
            <w:tcW w:w="3251" w:type="dxa"/>
          </w:tcPr>
          <w:p w14:paraId="54AC3B23" w14:textId="72C7CA16" w:rsidR="004C4341" w:rsidRDefault="004C4341" w:rsidP="004C4341">
            <w:pPr>
              <w:shd w:val="clear" w:color="auto" w:fill="FFFFFF"/>
              <w:rPr>
                <w:rFonts w:cs="Arial"/>
                <w:bCs/>
                <w:color w:val="000000"/>
                <w:sz w:val="24"/>
                <w:lang w:eastAsia="en-AU"/>
              </w:rPr>
            </w:pPr>
            <w:r w:rsidRPr="004455A3">
              <w:rPr>
                <w:rFonts w:cs="Arial"/>
                <w:bCs/>
                <w:color w:val="1E1E1E"/>
                <w:sz w:val="24"/>
                <w:lang w:eastAsia="en-AU"/>
              </w:rPr>
              <w:t>Critical</w:t>
            </w:r>
            <w:r>
              <w:rPr>
                <w:rFonts w:cs="Arial"/>
                <w:bCs/>
                <w:color w:val="1E1E1E"/>
                <w:sz w:val="24"/>
                <w:lang w:eastAsia="en-AU"/>
              </w:rPr>
              <w:t>ly</w:t>
            </w:r>
            <w:r w:rsidRPr="004455A3">
              <w:rPr>
                <w:rFonts w:cs="Arial"/>
                <w:bCs/>
                <w:color w:val="1E1E1E"/>
                <w:sz w:val="24"/>
                <w:lang w:eastAsia="en-AU"/>
              </w:rPr>
              <w:t xml:space="preserve"> reflect</w:t>
            </w:r>
            <w:r>
              <w:rPr>
                <w:rFonts w:cs="Arial"/>
                <w:bCs/>
                <w:color w:val="1E1E1E"/>
                <w:sz w:val="24"/>
                <w:lang w:eastAsia="en-AU"/>
              </w:rPr>
              <w:t xml:space="preserve">s on </w:t>
            </w:r>
            <w:r w:rsidRPr="004455A3">
              <w:rPr>
                <w:sz w:val="24"/>
              </w:rPr>
              <w:t>pedagogy, including distinctive arts pedagogy, in relation to your area specialisation</w:t>
            </w:r>
            <w:r>
              <w:rPr>
                <w:sz w:val="24"/>
              </w:rPr>
              <w:t>.</w:t>
            </w:r>
          </w:p>
        </w:tc>
        <w:tc>
          <w:tcPr>
            <w:tcW w:w="2478" w:type="dxa"/>
          </w:tcPr>
          <w:p w14:paraId="6E659929" w14:textId="181E0320" w:rsidR="004C4341" w:rsidRPr="00562130" w:rsidRDefault="004C4341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t xml:space="preserve">Demonstrates sophisticated </w:t>
            </w:r>
            <w:r>
              <w:rPr>
                <w:rFonts w:cs="Arial"/>
                <w:bCs/>
                <w:sz w:val="18"/>
                <w:szCs w:val="18"/>
              </w:rPr>
              <w:t xml:space="preserve">scholarly examination of pedagogies that includes an understanding of your area of specialisation. 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All referencing in Harvard style is </w:t>
            </w:r>
            <w:r>
              <w:rPr>
                <w:rFonts w:cs="Arial"/>
                <w:bCs/>
                <w:sz w:val="18"/>
                <w:szCs w:val="18"/>
              </w:rPr>
              <w:t xml:space="preserve">meticulously </w:t>
            </w:r>
            <w:r w:rsidRPr="00F16DEA">
              <w:rPr>
                <w:rFonts w:cs="Arial"/>
                <w:bCs/>
                <w:sz w:val="18"/>
                <w:szCs w:val="18"/>
              </w:rPr>
              <w:t>implemented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2240" w:type="dxa"/>
          </w:tcPr>
          <w:p w14:paraId="4AB1A5DE" w14:textId="297559BE" w:rsidR="004C4341" w:rsidRPr="00562130" w:rsidRDefault="004C4341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t xml:space="preserve">Demonstrates </w:t>
            </w:r>
            <w:r>
              <w:rPr>
                <w:rFonts w:cs="Arial"/>
                <w:bCs/>
                <w:sz w:val="18"/>
                <w:szCs w:val="18"/>
              </w:rPr>
              <w:t>a developed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 scholarly </w:t>
            </w:r>
            <w:r>
              <w:rPr>
                <w:rFonts w:cs="Arial"/>
                <w:bCs/>
                <w:sz w:val="18"/>
                <w:szCs w:val="18"/>
              </w:rPr>
              <w:t xml:space="preserve">examination of pedagogy that incorporates an understanding of your area of specialisation. 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All referencing in Harvard </w:t>
            </w:r>
            <w:r w:rsidRPr="00F16DEA">
              <w:rPr>
                <w:rFonts w:cs="Arial"/>
                <w:bCs/>
                <w:sz w:val="18"/>
                <w:szCs w:val="18"/>
              </w:rPr>
              <w:lastRenderedPageBreak/>
              <w:t>style is accurately implemented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2099" w:type="dxa"/>
          </w:tcPr>
          <w:p w14:paraId="5F5F233C" w14:textId="77777777" w:rsidR="004C4341" w:rsidRDefault="004C4341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lastRenderedPageBreak/>
              <w:t xml:space="preserve">Demonstrates </w:t>
            </w:r>
            <w:r>
              <w:rPr>
                <w:rFonts w:cs="Arial"/>
                <w:bCs/>
                <w:sz w:val="18"/>
                <w:szCs w:val="18"/>
              </w:rPr>
              <w:t xml:space="preserve">a nascent examination of pedagogy that incorporates an understanding of your area of specialisation. 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Most referencing in </w:t>
            </w:r>
            <w:r w:rsidRPr="00F16DEA">
              <w:rPr>
                <w:rFonts w:cs="Arial"/>
                <w:bCs/>
                <w:sz w:val="18"/>
                <w:szCs w:val="18"/>
              </w:rPr>
              <w:lastRenderedPageBreak/>
              <w:t>Harvard style is accurately represented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  <w:p w14:paraId="1C3505C0" w14:textId="758DE38A" w:rsidR="004C4341" w:rsidRPr="00562130" w:rsidRDefault="004C4341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099" w:type="dxa"/>
          </w:tcPr>
          <w:p w14:paraId="392A50E5" w14:textId="747C25DA" w:rsidR="004C4341" w:rsidRPr="00562130" w:rsidRDefault="004C4341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 w:rsidRPr="004455A3">
              <w:rPr>
                <w:rFonts w:cs="Arial"/>
                <w:bCs/>
                <w:sz w:val="18"/>
                <w:szCs w:val="18"/>
              </w:rPr>
              <w:lastRenderedPageBreak/>
              <w:t xml:space="preserve">Demonstrates </w:t>
            </w:r>
            <w:r>
              <w:rPr>
                <w:rFonts w:cs="Arial"/>
                <w:bCs/>
                <w:sz w:val="18"/>
                <w:szCs w:val="18"/>
              </w:rPr>
              <w:t>a level of</w:t>
            </w:r>
            <w:r w:rsidRPr="004455A3">
              <w:rPr>
                <w:rFonts w:cs="Arial"/>
                <w:bCs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 xml:space="preserve">examination of pedagogy that incorporates an understanding of your area of specialisation. 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References usually </w:t>
            </w:r>
            <w:r w:rsidRPr="00F16DEA">
              <w:rPr>
                <w:rFonts w:cs="Arial"/>
                <w:bCs/>
                <w:sz w:val="18"/>
                <w:szCs w:val="18"/>
              </w:rPr>
              <w:lastRenderedPageBreak/>
              <w:t>conform to Harvard style conventions</w:t>
            </w:r>
          </w:p>
        </w:tc>
        <w:tc>
          <w:tcPr>
            <w:tcW w:w="1962" w:type="dxa"/>
          </w:tcPr>
          <w:p w14:paraId="276E393C" w14:textId="73AF2ACD" w:rsidR="004C4341" w:rsidRDefault="004C4341" w:rsidP="004C4341">
            <w:pPr>
              <w:spacing w:before="12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 xml:space="preserve">Demonstrates some scholarly examination of pedagogy that incorporates an understanding of your area of specialisation. </w:t>
            </w:r>
            <w:r w:rsidRPr="00F16DEA">
              <w:rPr>
                <w:rFonts w:cs="Arial"/>
                <w:bCs/>
                <w:sz w:val="18"/>
                <w:szCs w:val="18"/>
              </w:rPr>
              <w:t xml:space="preserve">Limited and inconsistent use of </w:t>
            </w:r>
            <w:r w:rsidRPr="00F16DEA">
              <w:rPr>
                <w:rFonts w:cs="Arial"/>
                <w:bCs/>
                <w:sz w:val="18"/>
                <w:szCs w:val="18"/>
              </w:rPr>
              <w:lastRenderedPageBreak/>
              <w:t>Harvard referencing conventions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  <w:tc>
          <w:tcPr>
            <w:tcW w:w="1825" w:type="dxa"/>
          </w:tcPr>
          <w:p w14:paraId="4A9676AE" w14:textId="1565866C" w:rsidR="004C4341" w:rsidRDefault="004C4341" w:rsidP="004C4341">
            <w:pPr>
              <w:spacing w:before="120"/>
              <w:rPr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lastRenderedPageBreak/>
              <w:t xml:space="preserve">Demonstrates weak scholarly examination of pedagogy that incorporates an understanding of your area of specialisation. </w:t>
            </w:r>
            <w:r w:rsidRPr="00F16DEA">
              <w:rPr>
                <w:rFonts w:cs="Arial"/>
                <w:bCs/>
                <w:sz w:val="18"/>
                <w:szCs w:val="18"/>
              </w:rPr>
              <w:lastRenderedPageBreak/>
              <w:t>References fail to conform to Harvard style</w:t>
            </w:r>
            <w:r>
              <w:rPr>
                <w:rFonts w:cs="Arial"/>
                <w:bCs/>
                <w:sz w:val="18"/>
                <w:szCs w:val="18"/>
              </w:rPr>
              <w:t>.</w:t>
            </w:r>
          </w:p>
        </w:tc>
      </w:tr>
    </w:tbl>
    <w:p w14:paraId="2D69CF52" w14:textId="6732FA54" w:rsidR="00812339" w:rsidRDefault="00812339"/>
    <w:tbl>
      <w:tblPr>
        <w:tblW w:w="15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4"/>
      </w:tblGrid>
      <w:tr w:rsidR="00812339" w:rsidRPr="007554E2" w14:paraId="326F842B" w14:textId="77777777" w:rsidTr="00597A3E">
        <w:trPr>
          <w:trHeight w:val="3639"/>
        </w:trPr>
        <w:tc>
          <w:tcPr>
            <w:tcW w:w="15954" w:type="dxa"/>
          </w:tcPr>
          <w:p w14:paraId="7FA685FF" w14:textId="3699ED17" w:rsidR="00812339" w:rsidRPr="007554E2" w:rsidRDefault="00812339" w:rsidP="007554E2">
            <w:pPr>
              <w:spacing w:before="120" w:after="360"/>
              <w:rPr>
                <w:rFonts w:cs="Arial"/>
                <w:b/>
                <w:bCs/>
                <w:sz w:val="24"/>
              </w:rPr>
            </w:pPr>
            <w:r w:rsidRPr="007554E2">
              <w:rPr>
                <w:rFonts w:cs="Arial"/>
                <w:b/>
                <w:bCs/>
                <w:sz w:val="24"/>
              </w:rPr>
              <w:t xml:space="preserve">Summary comment: </w:t>
            </w:r>
          </w:p>
        </w:tc>
      </w:tr>
      <w:tr w:rsidR="00812339" w:rsidRPr="007554E2" w14:paraId="37A46AC8" w14:textId="77777777" w:rsidTr="00812339">
        <w:trPr>
          <w:trHeight w:val="337"/>
        </w:trPr>
        <w:tc>
          <w:tcPr>
            <w:tcW w:w="15954" w:type="dxa"/>
          </w:tcPr>
          <w:p w14:paraId="7B2E3B43" w14:textId="49C75739" w:rsidR="00812339" w:rsidRPr="007554E2" w:rsidRDefault="00812339" w:rsidP="00805CF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 xml:space="preserve">Assignment grade                                                                                            Marker:  </w:t>
            </w:r>
          </w:p>
        </w:tc>
      </w:tr>
    </w:tbl>
    <w:p w14:paraId="62993E7D" w14:textId="65611457" w:rsidR="00812339" w:rsidRDefault="00812339"/>
    <w:tbl>
      <w:tblPr>
        <w:tblW w:w="159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828"/>
        <w:gridCol w:w="1403"/>
        <w:gridCol w:w="3214"/>
        <w:gridCol w:w="9053"/>
      </w:tblGrid>
      <w:tr w:rsidR="00812339" w:rsidRPr="007554E2" w14:paraId="38AD7469" w14:textId="77777777" w:rsidTr="00812339">
        <w:trPr>
          <w:trHeight w:val="337"/>
        </w:trPr>
        <w:tc>
          <w:tcPr>
            <w:tcW w:w="1456" w:type="dxa"/>
          </w:tcPr>
          <w:p w14:paraId="39A154CC" w14:textId="4F43441F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Grade</w:t>
            </w:r>
          </w:p>
        </w:tc>
        <w:tc>
          <w:tcPr>
            <w:tcW w:w="828" w:type="dxa"/>
          </w:tcPr>
          <w:p w14:paraId="7D3EDD4A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Notation</w:t>
            </w:r>
          </w:p>
        </w:tc>
        <w:tc>
          <w:tcPr>
            <w:tcW w:w="1403" w:type="dxa"/>
          </w:tcPr>
          <w:p w14:paraId="6FBC4F26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Notational%</w:t>
            </w:r>
          </w:p>
        </w:tc>
        <w:tc>
          <w:tcPr>
            <w:tcW w:w="3214" w:type="dxa"/>
          </w:tcPr>
          <w:p w14:paraId="26355AF8" w14:textId="011581E5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 xml:space="preserve">Grade Description  </w:t>
            </w:r>
          </w:p>
        </w:tc>
        <w:tc>
          <w:tcPr>
            <w:tcW w:w="9053" w:type="dxa"/>
            <w:vMerge w:val="restart"/>
          </w:tcPr>
          <w:p w14:paraId="67EFA0CD" w14:textId="77777777" w:rsidR="00812339" w:rsidRPr="007554E2" w:rsidRDefault="00812339" w:rsidP="00E053EA">
            <w:pPr>
              <w:rPr>
                <w:rFonts w:cs="Arial"/>
                <w:b/>
                <w:bCs/>
                <w:szCs w:val="20"/>
              </w:rPr>
            </w:pPr>
          </w:p>
          <w:p w14:paraId="6EF8C7F7" w14:textId="77777777" w:rsidR="00812339" w:rsidRPr="007554E2" w:rsidRDefault="00812339" w:rsidP="00E053EA">
            <w:pPr>
              <w:rPr>
                <w:rFonts w:cs="Arial"/>
                <w:b/>
                <w:bCs/>
                <w:szCs w:val="20"/>
              </w:rPr>
            </w:pPr>
            <w:r w:rsidRPr="007554E2">
              <w:rPr>
                <w:rFonts w:cs="Arial"/>
                <w:b/>
                <w:bCs/>
                <w:szCs w:val="20"/>
              </w:rPr>
              <w:t>The Graduate qualities being assessed by this assignment are indicated below:</w:t>
            </w:r>
          </w:p>
          <w:p w14:paraId="591C335C" w14:textId="77777777" w:rsidR="00812339" w:rsidRPr="007554E2" w:rsidRDefault="00812339" w:rsidP="00915179">
            <w:pPr>
              <w:ind w:left="-113"/>
              <w:rPr>
                <w:rFonts w:cs="Arial"/>
                <w:b/>
                <w:bCs/>
                <w:sz w:val="18"/>
                <w:szCs w:val="18"/>
              </w:rPr>
            </w:pPr>
          </w:p>
          <w:p w14:paraId="29EB282A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GQ1: operates effectively with and upon a body of knowledge of sufficient depth to begin professional practice</w:t>
            </w:r>
          </w:p>
          <w:p w14:paraId="3D70A1A2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GQ2: is prepared for lifelong learning in pursuit of personal development and excellence in professional practice</w:t>
            </w:r>
          </w:p>
          <w:p w14:paraId="24F59D8B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 xml:space="preserve">GQ3. is an effective problem solver, capable of applying logical, critical, and creative thinking to a range of problems </w:t>
            </w:r>
          </w:p>
          <w:p w14:paraId="7DA9A13A" w14:textId="77777777" w:rsidR="00812339" w:rsidRPr="007554E2" w:rsidRDefault="00812339" w:rsidP="00915179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 xml:space="preserve">GQ4. can work both autonomously and collaboratively as a professional </w:t>
            </w:r>
          </w:p>
          <w:p w14:paraId="6F9B3610" w14:textId="77777777" w:rsidR="00812339" w:rsidRPr="007554E2" w:rsidRDefault="00812339" w:rsidP="00623A5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Cs w:val="20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GQ6. communicates effectively in professional practice and as a member of the community</w:t>
            </w:r>
          </w:p>
          <w:p w14:paraId="3075F7BA" w14:textId="77777777" w:rsidR="00812339" w:rsidRPr="007554E2" w:rsidRDefault="00812339" w:rsidP="00623A5F">
            <w:pPr>
              <w:pStyle w:val="ListParagraph"/>
              <w:numPr>
                <w:ilvl w:val="0"/>
                <w:numId w:val="12"/>
              </w:numPr>
              <w:shd w:val="clear" w:color="auto" w:fill="FFFFFF"/>
              <w:rPr>
                <w:rFonts w:cs="Arial"/>
                <w:color w:val="1E1E1E"/>
                <w:sz w:val="16"/>
                <w:szCs w:val="16"/>
                <w:lang w:eastAsia="en-AU"/>
              </w:rPr>
            </w:pPr>
            <w:r w:rsidRPr="007554E2">
              <w:rPr>
                <w:rFonts w:cs="Arial"/>
                <w:color w:val="1E1E1E"/>
                <w:szCs w:val="20"/>
                <w:lang w:eastAsia="en-AU"/>
              </w:rPr>
              <w:t>GQ7. demonstrates international perspectives as a professional and as a citizen</w:t>
            </w:r>
          </w:p>
        </w:tc>
      </w:tr>
      <w:tr w:rsidR="00812339" w:rsidRPr="007554E2" w14:paraId="4D3206B4" w14:textId="77777777" w:rsidTr="00812339">
        <w:trPr>
          <w:trHeight w:val="272"/>
        </w:trPr>
        <w:tc>
          <w:tcPr>
            <w:tcW w:w="1456" w:type="dxa"/>
          </w:tcPr>
          <w:p w14:paraId="7157B1D0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High distinction</w:t>
            </w:r>
          </w:p>
        </w:tc>
        <w:tc>
          <w:tcPr>
            <w:tcW w:w="828" w:type="dxa"/>
          </w:tcPr>
          <w:p w14:paraId="4C4D7851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 xml:space="preserve">HD </w:t>
            </w:r>
          </w:p>
        </w:tc>
        <w:tc>
          <w:tcPr>
            <w:tcW w:w="1403" w:type="dxa"/>
          </w:tcPr>
          <w:p w14:paraId="530D89BA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85-100</w:t>
            </w:r>
          </w:p>
        </w:tc>
        <w:tc>
          <w:tcPr>
            <w:tcW w:w="3214" w:type="dxa"/>
          </w:tcPr>
          <w:p w14:paraId="4969774A" w14:textId="30080D41" w:rsidR="00812339" w:rsidRPr="007554E2" w:rsidRDefault="00812339" w:rsidP="00FC1264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Outstanding performance on all learning outcomes</w:t>
            </w:r>
          </w:p>
        </w:tc>
        <w:tc>
          <w:tcPr>
            <w:tcW w:w="9053" w:type="dxa"/>
            <w:vMerge/>
          </w:tcPr>
          <w:p w14:paraId="6E12401A" w14:textId="77777777" w:rsidR="00812339" w:rsidRPr="007554E2" w:rsidRDefault="00812339" w:rsidP="00FC1264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812339" w:rsidRPr="007554E2" w14:paraId="4BE01B7A" w14:textId="77777777" w:rsidTr="00812339">
        <w:trPr>
          <w:trHeight w:val="212"/>
        </w:trPr>
        <w:tc>
          <w:tcPr>
            <w:tcW w:w="1456" w:type="dxa"/>
          </w:tcPr>
          <w:p w14:paraId="1337F88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Distinction</w:t>
            </w:r>
          </w:p>
        </w:tc>
        <w:tc>
          <w:tcPr>
            <w:tcW w:w="828" w:type="dxa"/>
          </w:tcPr>
          <w:p w14:paraId="6546951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D</w:t>
            </w:r>
          </w:p>
        </w:tc>
        <w:tc>
          <w:tcPr>
            <w:tcW w:w="1403" w:type="dxa"/>
          </w:tcPr>
          <w:p w14:paraId="5FD317E1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75–84</w:t>
            </w:r>
          </w:p>
        </w:tc>
        <w:tc>
          <w:tcPr>
            <w:tcW w:w="3214" w:type="dxa"/>
          </w:tcPr>
          <w:p w14:paraId="4048023B" w14:textId="23A3321D" w:rsidR="00812339" w:rsidRPr="007554E2" w:rsidRDefault="00812339" w:rsidP="00FC1264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Excellent performance on all learning outcomes</w:t>
            </w:r>
          </w:p>
        </w:tc>
        <w:tc>
          <w:tcPr>
            <w:tcW w:w="9053" w:type="dxa"/>
            <w:vMerge/>
          </w:tcPr>
          <w:p w14:paraId="258A7610" w14:textId="77777777" w:rsidR="00812339" w:rsidRPr="007554E2" w:rsidRDefault="00812339" w:rsidP="00FC1264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812339" w:rsidRPr="007554E2" w14:paraId="3736D913" w14:textId="77777777" w:rsidTr="00812339">
        <w:trPr>
          <w:trHeight w:val="212"/>
        </w:trPr>
        <w:tc>
          <w:tcPr>
            <w:tcW w:w="1456" w:type="dxa"/>
          </w:tcPr>
          <w:p w14:paraId="6F8B0516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Credit</w:t>
            </w:r>
          </w:p>
        </w:tc>
        <w:tc>
          <w:tcPr>
            <w:tcW w:w="828" w:type="dxa"/>
          </w:tcPr>
          <w:p w14:paraId="434F212A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C</w:t>
            </w:r>
          </w:p>
        </w:tc>
        <w:tc>
          <w:tcPr>
            <w:tcW w:w="1403" w:type="dxa"/>
          </w:tcPr>
          <w:p w14:paraId="4DB831F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65–74</w:t>
            </w:r>
          </w:p>
        </w:tc>
        <w:tc>
          <w:tcPr>
            <w:tcW w:w="3214" w:type="dxa"/>
          </w:tcPr>
          <w:p w14:paraId="2E624F57" w14:textId="3FA24547" w:rsidR="00812339" w:rsidRPr="007554E2" w:rsidRDefault="00812339" w:rsidP="00FC1264">
            <w:pPr>
              <w:spacing w:before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High performance on all learning outcomes, OR excellent performance on the majority of learning outcomes</w:t>
            </w:r>
          </w:p>
        </w:tc>
        <w:tc>
          <w:tcPr>
            <w:tcW w:w="9053" w:type="dxa"/>
            <w:vMerge/>
          </w:tcPr>
          <w:p w14:paraId="0C8A7854" w14:textId="77777777" w:rsidR="00812339" w:rsidRPr="007554E2" w:rsidRDefault="00812339" w:rsidP="00FC1264">
            <w:pPr>
              <w:spacing w:before="120"/>
              <w:rPr>
                <w:rFonts w:cs="Arial"/>
                <w:sz w:val="14"/>
                <w:szCs w:val="14"/>
              </w:rPr>
            </w:pPr>
          </w:p>
        </w:tc>
      </w:tr>
      <w:tr w:rsidR="00812339" w:rsidRPr="007554E2" w14:paraId="421E27AC" w14:textId="77777777" w:rsidTr="00812339">
        <w:trPr>
          <w:trHeight w:val="212"/>
        </w:trPr>
        <w:tc>
          <w:tcPr>
            <w:tcW w:w="1456" w:type="dxa"/>
          </w:tcPr>
          <w:p w14:paraId="4E328E56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Pass level 1</w:t>
            </w:r>
          </w:p>
        </w:tc>
        <w:tc>
          <w:tcPr>
            <w:tcW w:w="828" w:type="dxa"/>
          </w:tcPr>
          <w:p w14:paraId="048B4A52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P1</w:t>
            </w:r>
          </w:p>
        </w:tc>
        <w:tc>
          <w:tcPr>
            <w:tcW w:w="1403" w:type="dxa"/>
          </w:tcPr>
          <w:p w14:paraId="6EAECD6E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szCs w:val="20"/>
              </w:rPr>
              <w:t>55–64</w:t>
            </w:r>
          </w:p>
        </w:tc>
        <w:tc>
          <w:tcPr>
            <w:tcW w:w="3214" w:type="dxa"/>
          </w:tcPr>
          <w:p w14:paraId="430BE428" w14:textId="29538B1F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Satisfactory performance on all learning outcomes, OR high performance on some learning outcomes which compensates for unsatisfactory performance on other, resulting in an overall satisfactory performance</w:t>
            </w:r>
          </w:p>
        </w:tc>
        <w:tc>
          <w:tcPr>
            <w:tcW w:w="9053" w:type="dxa"/>
            <w:vMerge/>
          </w:tcPr>
          <w:p w14:paraId="3A3C9B4A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12339" w:rsidRPr="007554E2" w14:paraId="54EC099F" w14:textId="77777777" w:rsidTr="00812339">
        <w:trPr>
          <w:trHeight w:val="212"/>
        </w:trPr>
        <w:tc>
          <w:tcPr>
            <w:tcW w:w="1456" w:type="dxa"/>
          </w:tcPr>
          <w:p w14:paraId="19E4B765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Pass level 2</w:t>
            </w:r>
          </w:p>
        </w:tc>
        <w:tc>
          <w:tcPr>
            <w:tcW w:w="828" w:type="dxa"/>
          </w:tcPr>
          <w:p w14:paraId="765C6339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P2</w:t>
            </w:r>
          </w:p>
        </w:tc>
        <w:tc>
          <w:tcPr>
            <w:tcW w:w="1403" w:type="dxa"/>
          </w:tcPr>
          <w:p w14:paraId="51577120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50–54</w:t>
            </w:r>
          </w:p>
        </w:tc>
        <w:tc>
          <w:tcPr>
            <w:tcW w:w="3214" w:type="dxa"/>
          </w:tcPr>
          <w:p w14:paraId="229BB65D" w14:textId="5C1B9888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Satisfactory performance on the majority of learning outcomes</w:t>
            </w:r>
          </w:p>
        </w:tc>
        <w:tc>
          <w:tcPr>
            <w:tcW w:w="9053" w:type="dxa"/>
            <w:vMerge/>
          </w:tcPr>
          <w:p w14:paraId="4AAFCA2D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12339" w:rsidRPr="007554E2" w14:paraId="7B1A26B1" w14:textId="77777777" w:rsidTr="00812339">
        <w:trPr>
          <w:trHeight w:val="212"/>
        </w:trPr>
        <w:tc>
          <w:tcPr>
            <w:tcW w:w="1456" w:type="dxa"/>
          </w:tcPr>
          <w:p w14:paraId="7E39FA77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lastRenderedPageBreak/>
              <w:t>Fail level 1</w:t>
            </w:r>
          </w:p>
        </w:tc>
        <w:tc>
          <w:tcPr>
            <w:tcW w:w="828" w:type="dxa"/>
          </w:tcPr>
          <w:p w14:paraId="114AA20B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F1</w:t>
            </w:r>
          </w:p>
        </w:tc>
        <w:tc>
          <w:tcPr>
            <w:tcW w:w="1403" w:type="dxa"/>
          </w:tcPr>
          <w:p w14:paraId="77372861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40-49</w:t>
            </w:r>
          </w:p>
        </w:tc>
        <w:tc>
          <w:tcPr>
            <w:tcW w:w="3214" w:type="dxa"/>
          </w:tcPr>
          <w:p w14:paraId="1A150DC6" w14:textId="022E1720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Unsatisfactory performance on a number of learning outcomes, OR failure to meet specified assessment requirements</w:t>
            </w:r>
          </w:p>
        </w:tc>
        <w:tc>
          <w:tcPr>
            <w:tcW w:w="9053" w:type="dxa"/>
            <w:vMerge/>
          </w:tcPr>
          <w:p w14:paraId="34BE1436" w14:textId="77777777" w:rsidR="00812339" w:rsidRPr="007554E2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  <w:tr w:rsidR="00812339" w:rsidRPr="00926A4A" w14:paraId="4E43499D" w14:textId="77777777" w:rsidTr="00812339">
        <w:trPr>
          <w:trHeight w:val="212"/>
        </w:trPr>
        <w:tc>
          <w:tcPr>
            <w:tcW w:w="1456" w:type="dxa"/>
          </w:tcPr>
          <w:p w14:paraId="354B54A7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 xml:space="preserve">Fail level 2 </w:t>
            </w:r>
          </w:p>
        </w:tc>
        <w:tc>
          <w:tcPr>
            <w:tcW w:w="828" w:type="dxa"/>
          </w:tcPr>
          <w:p w14:paraId="25FB6A5A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F2</w:t>
            </w:r>
          </w:p>
        </w:tc>
        <w:tc>
          <w:tcPr>
            <w:tcW w:w="1403" w:type="dxa"/>
          </w:tcPr>
          <w:p w14:paraId="392BD6D0" w14:textId="77777777" w:rsidR="00812339" w:rsidRPr="007554E2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 w:rsidRPr="007554E2">
              <w:rPr>
                <w:rFonts w:cs="Arial"/>
                <w:bCs/>
                <w:szCs w:val="20"/>
              </w:rPr>
              <w:t>Below 40</w:t>
            </w:r>
          </w:p>
        </w:tc>
        <w:tc>
          <w:tcPr>
            <w:tcW w:w="3214" w:type="dxa"/>
          </w:tcPr>
          <w:p w14:paraId="61DCB46A" w14:textId="6FFAE2E9" w:rsidR="00812339" w:rsidRPr="00E053EA" w:rsidRDefault="00812339" w:rsidP="00FC1264">
            <w:pPr>
              <w:spacing w:before="120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Unsatisfactory performance on the majority of learning outcomes</w:t>
            </w:r>
          </w:p>
        </w:tc>
        <w:tc>
          <w:tcPr>
            <w:tcW w:w="9053" w:type="dxa"/>
            <w:vMerge/>
          </w:tcPr>
          <w:p w14:paraId="6B0231F4" w14:textId="77777777" w:rsidR="00812339" w:rsidRPr="00AE5A88" w:rsidRDefault="00812339" w:rsidP="00FC1264">
            <w:pPr>
              <w:spacing w:before="120"/>
              <w:rPr>
                <w:rFonts w:cs="Arial"/>
                <w:b/>
                <w:bCs/>
                <w:sz w:val="14"/>
                <w:szCs w:val="14"/>
              </w:rPr>
            </w:pPr>
          </w:p>
        </w:tc>
      </w:tr>
    </w:tbl>
    <w:p w14:paraId="066BDC23" w14:textId="77777777" w:rsidR="003C5F0F" w:rsidRPr="006537C4" w:rsidRDefault="003C5F0F" w:rsidP="003C5F0F">
      <w:pPr>
        <w:rPr>
          <w:rFonts w:cs="Arial"/>
          <w:szCs w:val="20"/>
        </w:rPr>
      </w:pPr>
    </w:p>
    <w:sectPr w:rsidR="003C5F0F" w:rsidRPr="006537C4" w:rsidSect="002E0C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10499"/>
    <w:multiLevelType w:val="hybridMultilevel"/>
    <w:tmpl w:val="A8266B10"/>
    <w:lvl w:ilvl="0" w:tplc="AA9C9CD8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9B97650"/>
    <w:multiLevelType w:val="multilevel"/>
    <w:tmpl w:val="7822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76D43"/>
    <w:multiLevelType w:val="hybridMultilevel"/>
    <w:tmpl w:val="CB66C3FA"/>
    <w:lvl w:ilvl="0" w:tplc="0C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 w15:restartNumberingAfterBreak="0">
    <w:nsid w:val="33712E1C"/>
    <w:multiLevelType w:val="hybridMultilevel"/>
    <w:tmpl w:val="37AE5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737FE"/>
    <w:multiLevelType w:val="hybridMultilevel"/>
    <w:tmpl w:val="60B45D34"/>
    <w:lvl w:ilvl="0" w:tplc="AA38D78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945C24"/>
    <w:multiLevelType w:val="hybridMultilevel"/>
    <w:tmpl w:val="6CB6072C"/>
    <w:lvl w:ilvl="0" w:tplc="0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7F6536"/>
    <w:multiLevelType w:val="multilevel"/>
    <w:tmpl w:val="4F56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9C768FA"/>
    <w:multiLevelType w:val="multilevel"/>
    <w:tmpl w:val="1580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BE6836"/>
    <w:multiLevelType w:val="hybridMultilevel"/>
    <w:tmpl w:val="46048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384D"/>
    <w:multiLevelType w:val="multilevel"/>
    <w:tmpl w:val="3600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385289B"/>
    <w:multiLevelType w:val="hybridMultilevel"/>
    <w:tmpl w:val="329AB8F4"/>
    <w:lvl w:ilvl="0" w:tplc="B4220F5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67865B54"/>
    <w:multiLevelType w:val="hybridMultilevel"/>
    <w:tmpl w:val="FCA62C7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B6D60D8"/>
    <w:multiLevelType w:val="multilevel"/>
    <w:tmpl w:val="084E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6"/>
  </w:num>
  <w:num w:numId="5">
    <w:abstractNumId w:val="9"/>
  </w:num>
  <w:num w:numId="6">
    <w:abstractNumId w:val="11"/>
  </w:num>
  <w:num w:numId="7">
    <w:abstractNumId w:val="1"/>
  </w:num>
  <w:num w:numId="8">
    <w:abstractNumId w:val="3"/>
  </w:num>
  <w:num w:numId="9">
    <w:abstractNumId w:val="4"/>
  </w:num>
  <w:num w:numId="10">
    <w:abstractNumId w:val="12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0F"/>
    <w:rsid w:val="00012F35"/>
    <w:rsid w:val="000154C2"/>
    <w:rsid w:val="00016393"/>
    <w:rsid w:val="000611BA"/>
    <w:rsid w:val="00062683"/>
    <w:rsid w:val="000638A8"/>
    <w:rsid w:val="00070D83"/>
    <w:rsid w:val="00071252"/>
    <w:rsid w:val="00085F43"/>
    <w:rsid w:val="00097D4F"/>
    <w:rsid w:val="000A32A7"/>
    <w:rsid w:val="000A4172"/>
    <w:rsid w:val="001110B1"/>
    <w:rsid w:val="00113F1D"/>
    <w:rsid w:val="00146AA6"/>
    <w:rsid w:val="001513AC"/>
    <w:rsid w:val="00160623"/>
    <w:rsid w:val="00172767"/>
    <w:rsid w:val="001A1F21"/>
    <w:rsid w:val="001B2D2A"/>
    <w:rsid w:val="001B797B"/>
    <w:rsid w:val="001E02B3"/>
    <w:rsid w:val="001E0486"/>
    <w:rsid w:val="001E2FFA"/>
    <w:rsid w:val="00202C0C"/>
    <w:rsid w:val="00271FCC"/>
    <w:rsid w:val="00276476"/>
    <w:rsid w:val="002A4C6B"/>
    <w:rsid w:val="002E0C8F"/>
    <w:rsid w:val="002E6ED3"/>
    <w:rsid w:val="00313A6C"/>
    <w:rsid w:val="00333EEB"/>
    <w:rsid w:val="00352AF0"/>
    <w:rsid w:val="00375D18"/>
    <w:rsid w:val="003764F0"/>
    <w:rsid w:val="00380034"/>
    <w:rsid w:val="00380B2A"/>
    <w:rsid w:val="003B7A5E"/>
    <w:rsid w:val="003C5F0F"/>
    <w:rsid w:val="0043470C"/>
    <w:rsid w:val="0044077C"/>
    <w:rsid w:val="00441B4F"/>
    <w:rsid w:val="00442D45"/>
    <w:rsid w:val="004455A3"/>
    <w:rsid w:val="00454015"/>
    <w:rsid w:val="004614B0"/>
    <w:rsid w:val="00466C27"/>
    <w:rsid w:val="004820A3"/>
    <w:rsid w:val="004B0AEC"/>
    <w:rsid w:val="004B564E"/>
    <w:rsid w:val="004C1C9A"/>
    <w:rsid w:val="004C4341"/>
    <w:rsid w:val="004D087F"/>
    <w:rsid w:val="00546A6A"/>
    <w:rsid w:val="00552B6E"/>
    <w:rsid w:val="00562130"/>
    <w:rsid w:val="00582B8C"/>
    <w:rsid w:val="005832F6"/>
    <w:rsid w:val="00597A3E"/>
    <w:rsid w:val="005C56DA"/>
    <w:rsid w:val="005D2C99"/>
    <w:rsid w:val="005F74DF"/>
    <w:rsid w:val="0061072D"/>
    <w:rsid w:val="00611A96"/>
    <w:rsid w:val="00623A5F"/>
    <w:rsid w:val="006474EC"/>
    <w:rsid w:val="006537C4"/>
    <w:rsid w:val="00713E05"/>
    <w:rsid w:val="00715545"/>
    <w:rsid w:val="00730454"/>
    <w:rsid w:val="00740CDE"/>
    <w:rsid w:val="00752A99"/>
    <w:rsid w:val="007554E2"/>
    <w:rsid w:val="007938CE"/>
    <w:rsid w:val="00796353"/>
    <w:rsid w:val="007A0FBB"/>
    <w:rsid w:val="007D2B11"/>
    <w:rsid w:val="00805CF4"/>
    <w:rsid w:val="00812339"/>
    <w:rsid w:val="00827621"/>
    <w:rsid w:val="00863536"/>
    <w:rsid w:val="00887449"/>
    <w:rsid w:val="008965F6"/>
    <w:rsid w:val="008A7331"/>
    <w:rsid w:val="008B4B1A"/>
    <w:rsid w:val="008C67D9"/>
    <w:rsid w:val="00901751"/>
    <w:rsid w:val="00915179"/>
    <w:rsid w:val="00916C99"/>
    <w:rsid w:val="009304FE"/>
    <w:rsid w:val="00931508"/>
    <w:rsid w:val="0093373B"/>
    <w:rsid w:val="00946171"/>
    <w:rsid w:val="00970D13"/>
    <w:rsid w:val="0098790E"/>
    <w:rsid w:val="009E2902"/>
    <w:rsid w:val="009F65AE"/>
    <w:rsid w:val="00A217D1"/>
    <w:rsid w:val="00A22D01"/>
    <w:rsid w:val="00A2331A"/>
    <w:rsid w:val="00A26DFC"/>
    <w:rsid w:val="00A31DCD"/>
    <w:rsid w:val="00A321CD"/>
    <w:rsid w:val="00AB3B90"/>
    <w:rsid w:val="00AB5D19"/>
    <w:rsid w:val="00AC3434"/>
    <w:rsid w:val="00AD758F"/>
    <w:rsid w:val="00AF42B9"/>
    <w:rsid w:val="00B04DE0"/>
    <w:rsid w:val="00B15D3C"/>
    <w:rsid w:val="00B23C83"/>
    <w:rsid w:val="00B34807"/>
    <w:rsid w:val="00B5193C"/>
    <w:rsid w:val="00B52419"/>
    <w:rsid w:val="00B62E19"/>
    <w:rsid w:val="00B9225E"/>
    <w:rsid w:val="00B96627"/>
    <w:rsid w:val="00BD64F8"/>
    <w:rsid w:val="00BE38AF"/>
    <w:rsid w:val="00C00539"/>
    <w:rsid w:val="00C26A4D"/>
    <w:rsid w:val="00C35614"/>
    <w:rsid w:val="00C537ED"/>
    <w:rsid w:val="00C61931"/>
    <w:rsid w:val="00CA7929"/>
    <w:rsid w:val="00CC026E"/>
    <w:rsid w:val="00CD183C"/>
    <w:rsid w:val="00D00E73"/>
    <w:rsid w:val="00D03F6A"/>
    <w:rsid w:val="00D5097C"/>
    <w:rsid w:val="00D52255"/>
    <w:rsid w:val="00D62E2D"/>
    <w:rsid w:val="00D71DF9"/>
    <w:rsid w:val="00D82209"/>
    <w:rsid w:val="00D85607"/>
    <w:rsid w:val="00D9351A"/>
    <w:rsid w:val="00DD328D"/>
    <w:rsid w:val="00DF509B"/>
    <w:rsid w:val="00E015CE"/>
    <w:rsid w:val="00E053EA"/>
    <w:rsid w:val="00E100FA"/>
    <w:rsid w:val="00E154A4"/>
    <w:rsid w:val="00E515CC"/>
    <w:rsid w:val="00E6028A"/>
    <w:rsid w:val="00E748DC"/>
    <w:rsid w:val="00E97FA3"/>
    <w:rsid w:val="00EA620D"/>
    <w:rsid w:val="00EA7560"/>
    <w:rsid w:val="00EB1D22"/>
    <w:rsid w:val="00EB617F"/>
    <w:rsid w:val="00ED1880"/>
    <w:rsid w:val="00F16DEA"/>
    <w:rsid w:val="00F4044F"/>
    <w:rsid w:val="00F475F7"/>
    <w:rsid w:val="00F532F7"/>
    <w:rsid w:val="00F6562A"/>
    <w:rsid w:val="00F72BD9"/>
    <w:rsid w:val="00FA0E2F"/>
    <w:rsid w:val="00FA2DF3"/>
    <w:rsid w:val="00FC1264"/>
    <w:rsid w:val="00FC1A7A"/>
    <w:rsid w:val="00FF30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3D9C8D"/>
  <w15:docId w15:val="{000F59EC-C71C-4D69-B964-0E367383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F0F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next w:val="Normal"/>
    <w:uiPriority w:val="99"/>
    <w:rsid w:val="003C5F0F"/>
    <w:pPr>
      <w:pBdr>
        <w:top w:val="single" w:sz="4" w:space="4" w:color="auto"/>
        <w:bottom w:val="single" w:sz="4" w:space="4" w:color="auto"/>
      </w:pBdr>
      <w:spacing w:after="400" w:line="280" w:lineRule="atLeast"/>
    </w:pPr>
    <w:rPr>
      <w:rFonts w:ascii="Arial" w:eastAsia="Times New Roman" w:hAnsi="Arial" w:cs="Arial"/>
      <w:b/>
      <w:smallCap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F0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044F"/>
    <w:pPr>
      <w:ind w:left="720"/>
      <w:contextualSpacing/>
    </w:pPr>
  </w:style>
  <w:style w:type="character" w:customStyle="1" w:styleId="CoursecodeversionChar">
    <w:name w:val="Course code/version Char"/>
    <w:rsid w:val="00916C99"/>
    <w:rPr>
      <w:rFonts w:ascii="Arial" w:hAnsi="Arial"/>
      <w:b/>
      <w:bCs/>
      <w:noProof w:val="0"/>
      <w:sz w:val="22"/>
      <w:lang w:val="en-AU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B5193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3C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3C"/>
    <w:rPr>
      <w:rFonts w:ascii="Arial" w:eastAsia="Times New Roman" w:hAnsi="Arial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3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3C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9425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51486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4343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4116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044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6121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1305">
              <w:marLeft w:val="180"/>
              <w:marRight w:val="18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South Australia</dc:creator>
  <cp:lastModifiedBy>Belinda MacGill</cp:lastModifiedBy>
  <cp:revision>5</cp:revision>
  <cp:lastPrinted>2015-04-09T01:47:00Z</cp:lastPrinted>
  <dcterms:created xsi:type="dcterms:W3CDTF">2016-02-14T23:35:00Z</dcterms:created>
  <dcterms:modified xsi:type="dcterms:W3CDTF">2016-03-03T03:19:00Z</dcterms:modified>
</cp:coreProperties>
</file>