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7E51" w14:textId="77777777" w:rsidR="00C739AE" w:rsidRPr="00C739AE" w:rsidRDefault="00C739AE" w:rsidP="00C739AE">
      <w:pPr>
        <w:rPr>
          <w:sz w:val="24"/>
          <w:szCs w:val="24"/>
        </w:rPr>
      </w:pPr>
      <w:r w:rsidRPr="00C739AE">
        <w:rPr>
          <w:b/>
          <w:sz w:val="24"/>
          <w:szCs w:val="24"/>
        </w:rPr>
        <w:t>Participants</w:t>
      </w:r>
      <w:r w:rsidRPr="00C739AE">
        <w:rPr>
          <w:sz w:val="24"/>
          <w:szCs w:val="24"/>
        </w:rPr>
        <w:t>: 200 adolescents and 300 adults</w:t>
      </w:r>
    </w:p>
    <w:p w14:paraId="2976AE36" w14:textId="77777777" w:rsidR="00C739AE" w:rsidRPr="00C739AE" w:rsidRDefault="00C739AE" w:rsidP="00C739AE">
      <w:pPr>
        <w:rPr>
          <w:sz w:val="24"/>
          <w:szCs w:val="24"/>
        </w:rPr>
      </w:pPr>
      <w:r w:rsidRPr="00C739AE">
        <w:rPr>
          <w:b/>
          <w:sz w:val="24"/>
          <w:szCs w:val="24"/>
        </w:rPr>
        <w:t>Questions</w:t>
      </w:r>
      <w:r>
        <w:rPr>
          <w:sz w:val="24"/>
          <w:szCs w:val="24"/>
        </w:rPr>
        <w:t>:</w:t>
      </w:r>
      <w:r w:rsidRPr="00C739AE">
        <w:rPr>
          <w:sz w:val="24"/>
          <w:szCs w:val="24"/>
        </w:rPr>
        <w:t xml:space="preserve"> focused on lifestyle factors and stressors</w:t>
      </w:r>
    </w:p>
    <w:p w14:paraId="49061DB7" w14:textId="77777777" w:rsidR="00C739AE" w:rsidRDefault="00C739AE" w:rsidP="00C739AE">
      <w:pPr>
        <w:rPr>
          <w:sz w:val="24"/>
          <w:szCs w:val="24"/>
        </w:rPr>
      </w:pPr>
    </w:p>
    <w:p w14:paraId="0AAED5FE" w14:textId="77777777" w:rsidR="00C739AE" w:rsidRDefault="00C739AE" w:rsidP="00C739AE">
      <w:pPr>
        <w:rPr>
          <w:sz w:val="24"/>
          <w:szCs w:val="24"/>
        </w:rPr>
      </w:pPr>
      <w:r w:rsidRPr="00C739AE">
        <w:rPr>
          <w:sz w:val="24"/>
          <w:szCs w:val="24"/>
        </w:rPr>
        <w:t xml:space="preserve">The table below summarises the results of the </w:t>
      </w:r>
      <w:r>
        <w:rPr>
          <w:sz w:val="24"/>
          <w:szCs w:val="24"/>
        </w:rPr>
        <w:t xml:space="preserve">two </w:t>
      </w:r>
      <w:r w:rsidRPr="00C739AE">
        <w:rPr>
          <w:sz w:val="24"/>
          <w:szCs w:val="24"/>
        </w:rPr>
        <w:t xml:space="preserve">surveys. </w:t>
      </w:r>
    </w:p>
    <w:p w14:paraId="705422F3" w14:textId="77777777" w:rsidR="00C739AE" w:rsidRPr="00C739AE" w:rsidRDefault="00C739AE" w:rsidP="00C739AE">
      <w:pPr>
        <w:rPr>
          <w:sz w:val="24"/>
          <w:szCs w:val="24"/>
        </w:rPr>
      </w:pPr>
      <w:r w:rsidRPr="00C739AE">
        <w:rPr>
          <w:sz w:val="24"/>
          <w:szCs w:val="24"/>
        </w:rPr>
        <w:t>It reports the number of survey respondents within each of the categories for adolescents and adults, as well as for all respondents for both years.</w:t>
      </w:r>
    </w:p>
    <w:p w14:paraId="66CDAE86" w14:textId="77777777" w:rsidR="00C739AE" w:rsidRPr="00C739AE" w:rsidRDefault="00C739AE" w:rsidP="00C739AE">
      <w:pPr>
        <w:rPr>
          <w:sz w:val="24"/>
          <w:szCs w:val="24"/>
        </w:rPr>
      </w:pPr>
    </w:p>
    <w:tbl>
      <w:tblPr>
        <w:tblStyle w:val="TableGrid"/>
        <w:tblW w:w="13963" w:type="dxa"/>
        <w:tblLook w:val="04A0" w:firstRow="1" w:lastRow="0" w:firstColumn="1" w:lastColumn="0" w:noHBand="0" w:noVBand="1"/>
      </w:tblPr>
      <w:tblGrid>
        <w:gridCol w:w="3530"/>
        <w:gridCol w:w="3096"/>
        <w:gridCol w:w="2249"/>
        <w:gridCol w:w="2692"/>
        <w:gridCol w:w="2396"/>
      </w:tblGrid>
      <w:tr w:rsidR="00C739AE" w:rsidRPr="00C739AE" w14:paraId="1DC71526" w14:textId="77777777" w:rsidTr="00C739AE">
        <w:trPr>
          <w:trHeight w:val="352"/>
        </w:trPr>
        <w:tc>
          <w:tcPr>
            <w:tcW w:w="3530" w:type="dxa"/>
            <w:vMerge w:val="restart"/>
            <w:shd w:val="clear" w:color="auto" w:fill="BFBFBF" w:themeFill="background1" w:themeFillShade="BF"/>
          </w:tcPr>
          <w:p w14:paraId="7BAD3A65" w14:textId="77777777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Lifestyle factor</w:t>
            </w:r>
          </w:p>
        </w:tc>
        <w:tc>
          <w:tcPr>
            <w:tcW w:w="5345" w:type="dxa"/>
            <w:gridSpan w:val="2"/>
            <w:shd w:val="clear" w:color="auto" w:fill="BFBFBF" w:themeFill="background1" w:themeFillShade="BF"/>
          </w:tcPr>
          <w:p w14:paraId="3FA62E3A" w14:textId="77777777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Adolescents (Age 13-17)</w:t>
            </w:r>
          </w:p>
        </w:tc>
        <w:tc>
          <w:tcPr>
            <w:tcW w:w="5088" w:type="dxa"/>
            <w:gridSpan w:val="2"/>
            <w:shd w:val="clear" w:color="auto" w:fill="BFBFBF" w:themeFill="background1" w:themeFillShade="BF"/>
          </w:tcPr>
          <w:p w14:paraId="65483285" w14:textId="77777777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Adults (18-64)</w:t>
            </w:r>
          </w:p>
        </w:tc>
      </w:tr>
      <w:tr w:rsidR="00C739AE" w:rsidRPr="00C739AE" w14:paraId="6EA3B648" w14:textId="77777777" w:rsidTr="00C739AE">
        <w:trPr>
          <w:trHeight w:val="385"/>
        </w:trPr>
        <w:tc>
          <w:tcPr>
            <w:tcW w:w="3530" w:type="dxa"/>
            <w:vMerge/>
            <w:shd w:val="clear" w:color="auto" w:fill="BFBFBF" w:themeFill="background1" w:themeFillShade="BF"/>
          </w:tcPr>
          <w:p w14:paraId="79831DCE" w14:textId="77777777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14:paraId="361B6138" w14:textId="040BD8E8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201</w:t>
            </w:r>
            <w:r w:rsidR="008135F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49" w:type="dxa"/>
            <w:shd w:val="clear" w:color="auto" w:fill="BFBFBF" w:themeFill="background1" w:themeFillShade="BF"/>
          </w:tcPr>
          <w:p w14:paraId="536D8513" w14:textId="66189444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20</w:t>
            </w:r>
            <w:r w:rsidR="008135F5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692" w:type="dxa"/>
            <w:shd w:val="clear" w:color="auto" w:fill="BFBFBF" w:themeFill="background1" w:themeFillShade="BF"/>
          </w:tcPr>
          <w:p w14:paraId="2B96FAAD" w14:textId="2FF9B8C7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20</w:t>
            </w:r>
            <w:r w:rsidR="008135F5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395" w:type="dxa"/>
            <w:shd w:val="clear" w:color="auto" w:fill="BFBFBF" w:themeFill="background1" w:themeFillShade="BF"/>
          </w:tcPr>
          <w:p w14:paraId="5A1B9158" w14:textId="51D608BE" w:rsidR="00C739AE" w:rsidRPr="00C739AE" w:rsidRDefault="00C739AE" w:rsidP="0020248B">
            <w:pPr>
              <w:jc w:val="center"/>
              <w:rPr>
                <w:b/>
                <w:sz w:val="24"/>
                <w:szCs w:val="24"/>
              </w:rPr>
            </w:pPr>
            <w:r w:rsidRPr="00C739AE">
              <w:rPr>
                <w:b/>
                <w:sz w:val="24"/>
                <w:szCs w:val="24"/>
              </w:rPr>
              <w:t>20</w:t>
            </w:r>
            <w:r w:rsidR="008135F5">
              <w:rPr>
                <w:b/>
                <w:sz w:val="24"/>
                <w:szCs w:val="24"/>
              </w:rPr>
              <w:t>20</w:t>
            </w:r>
          </w:p>
        </w:tc>
      </w:tr>
      <w:tr w:rsidR="00C739AE" w:rsidRPr="00C739AE" w14:paraId="717F7C87" w14:textId="77777777" w:rsidTr="00C739AE">
        <w:trPr>
          <w:trHeight w:val="352"/>
        </w:trPr>
        <w:tc>
          <w:tcPr>
            <w:tcW w:w="3530" w:type="dxa"/>
          </w:tcPr>
          <w:p w14:paraId="1994D5C7" w14:textId="77777777" w:rsidR="00C739AE" w:rsidRPr="00C739AE" w:rsidRDefault="00C739AE" w:rsidP="0020248B">
            <w:pPr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 xml:space="preserve">Daily smoking </w:t>
            </w:r>
          </w:p>
        </w:tc>
        <w:tc>
          <w:tcPr>
            <w:tcW w:w="3096" w:type="dxa"/>
          </w:tcPr>
          <w:p w14:paraId="7DDA033D" w14:textId="0A1A05CE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14:paraId="2FBB3419" w14:textId="7D191741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14:paraId="3BCA5D27" w14:textId="2EAB3555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5</w:t>
            </w:r>
            <w:r w:rsidR="00BA7D3F">
              <w:rPr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14:paraId="5D64723D" w14:textId="24FB11F7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6</w:t>
            </w:r>
            <w:r w:rsidR="00E70D6C">
              <w:rPr>
                <w:sz w:val="24"/>
                <w:szCs w:val="24"/>
              </w:rPr>
              <w:t>5</w:t>
            </w:r>
          </w:p>
        </w:tc>
      </w:tr>
      <w:tr w:rsidR="00C739AE" w:rsidRPr="00C739AE" w14:paraId="09F9DA92" w14:textId="77777777" w:rsidTr="00C739AE">
        <w:trPr>
          <w:trHeight w:val="1074"/>
        </w:trPr>
        <w:tc>
          <w:tcPr>
            <w:tcW w:w="3530" w:type="dxa"/>
          </w:tcPr>
          <w:p w14:paraId="42D9363D" w14:textId="77777777" w:rsidR="00C739AE" w:rsidRPr="00C739AE" w:rsidRDefault="00C739AE" w:rsidP="0020248B">
            <w:pPr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Meeting recommendations for physical activity</w:t>
            </w:r>
          </w:p>
        </w:tc>
        <w:tc>
          <w:tcPr>
            <w:tcW w:w="3096" w:type="dxa"/>
          </w:tcPr>
          <w:p w14:paraId="22028AEB" w14:textId="7E5754BD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49" w:type="dxa"/>
          </w:tcPr>
          <w:p w14:paraId="56981B28" w14:textId="5E77E46E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</w:tcPr>
          <w:p w14:paraId="2456B9CE" w14:textId="5895230A" w:rsidR="00C739AE" w:rsidRPr="00C739AE" w:rsidRDefault="00BA7D3F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395" w:type="dxa"/>
          </w:tcPr>
          <w:p w14:paraId="2E22D95F" w14:textId="722E36D3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12</w:t>
            </w:r>
            <w:r w:rsidR="00E70D6C">
              <w:rPr>
                <w:sz w:val="24"/>
                <w:szCs w:val="24"/>
              </w:rPr>
              <w:t>5</w:t>
            </w:r>
          </w:p>
        </w:tc>
      </w:tr>
      <w:tr w:rsidR="00C739AE" w:rsidRPr="00C739AE" w14:paraId="000E0171" w14:textId="77777777" w:rsidTr="00C739AE">
        <w:trPr>
          <w:trHeight w:val="721"/>
        </w:trPr>
        <w:tc>
          <w:tcPr>
            <w:tcW w:w="3530" w:type="dxa"/>
          </w:tcPr>
          <w:p w14:paraId="5142CA56" w14:textId="4E6932FB" w:rsidR="00C739AE" w:rsidRPr="00C739AE" w:rsidRDefault="00C739AE" w:rsidP="0020248B">
            <w:pPr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 xml:space="preserve">Meeting </w:t>
            </w:r>
            <w:r w:rsidR="00E951E4" w:rsidRPr="00C739AE">
              <w:rPr>
                <w:sz w:val="24"/>
                <w:szCs w:val="24"/>
              </w:rPr>
              <w:t>fruit consumption</w:t>
            </w:r>
            <w:r w:rsidRPr="00C739AE">
              <w:rPr>
                <w:sz w:val="24"/>
                <w:szCs w:val="24"/>
              </w:rPr>
              <w:t xml:space="preserve"> guidelines</w:t>
            </w:r>
          </w:p>
        </w:tc>
        <w:tc>
          <w:tcPr>
            <w:tcW w:w="3096" w:type="dxa"/>
          </w:tcPr>
          <w:p w14:paraId="0A592108" w14:textId="2759E529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2</w:t>
            </w:r>
            <w:r w:rsidR="00E70D6C">
              <w:rPr>
                <w:sz w:val="24"/>
                <w:szCs w:val="24"/>
              </w:rPr>
              <w:t>5</w:t>
            </w:r>
          </w:p>
        </w:tc>
        <w:tc>
          <w:tcPr>
            <w:tcW w:w="2249" w:type="dxa"/>
          </w:tcPr>
          <w:p w14:paraId="1854F6F1" w14:textId="77692BDA" w:rsidR="00C739AE" w:rsidRPr="00C739AE" w:rsidRDefault="00BA7D3F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2" w:type="dxa"/>
          </w:tcPr>
          <w:p w14:paraId="0E923686" w14:textId="7681D74B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A7D3F">
              <w:rPr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14:paraId="1A426449" w14:textId="5D703C78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739AE" w:rsidRPr="00C739AE">
              <w:rPr>
                <w:sz w:val="24"/>
                <w:szCs w:val="24"/>
              </w:rPr>
              <w:t>5</w:t>
            </w:r>
          </w:p>
        </w:tc>
      </w:tr>
      <w:tr w:rsidR="00C739AE" w:rsidRPr="00C739AE" w14:paraId="29332F8A" w14:textId="77777777" w:rsidTr="00C739AE">
        <w:trPr>
          <w:trHeight w:val="721"/>
        </w:trPr>
        <w:tc>
          <w:tcPr>
            <w:tcW w:w="3530" w:type="dxa"/>
          </w:tcPr>
          <w:p w14:paraId="3459F304" w14:textId="77777777" w:rsidR="00C739AE" w:rsidRPr="00C739AE" w:rsidRDefault="00C739AE" w:rsidP="0020248B">
            <w:pPr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Overweight or obese</w:t>
            </w:r>
          </w:p>
          <w:p w14:paraId="79CCA54F" w14:textId="77777777" w:rsidR="00C739AE" w:rsidRPr="00C739AE" w:rsidRDefault="00C739AE" w:rsidP="0020248B">
            <w:pPr>
              <w:rPr>
                <w:sz w:val="24"/>
                <w:szCs w:val="24"/>
              </w:rPr>
            </w:pPr>
          </w:p>
        </w:tc>
        <w:tc>
          <w:tcPr>
            <w:tcW w:w="3096" w:type="dxa"/>
          </w:tcPr>
          <w:p w14:paraId="3AEED2C4" w14:textId="02A0ED4F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5</w:t>
            </w:r>
            <w:r w:rsidR="00E70D6C">
              <w:rPr>
                <w:sz w:val="24"/>
                <w:szCs w:val="24"/>
              </w:rPr>
              <w:t>0</w:t>
            </w:r>
          </w:p>
        </w:tc>
        <w:tc>
          <w:tcPr>
            <w:tcW w:w="2249" w:type="dxa"/>
          </w:tcPr>
          <w:p w14:paraId="771887D6" w14:textId="4970CB29" w:rsidR="00C739AE" w:rsidRPr="00C739AE" w:rsidRDefault="00C739AE" w:rsidP="00C739AE">
            <w:pPr>
              <w:jc w:val="center"/>
              <w:rPr>
                <w:sz w:val="24"/>
                <w:szCs w:val="24"/>
              </w:rPr>
            </w:pPr>
            <w:r w:rsidRPr="00C739AE">
              <w:rPr>
                <w:sz w:val="24"/>
                <w:szCs w:val="24"/>
              </w:rPr>
              <w:t>6</w:t>
            </w:r>
            <w:r w:rsidR="00E70D6C">
              <w:rPr>
                <w:sz w:val="24"/>
                <w:szCs w:val="24"/>
              </w:rPr>
              <w:t>0</w:t>
            </w:r>
          </w:p>
        </w:tc>
        <w:tc>
          <w:tcPr>
            <w:tcW w:w="2692" w:type="dxa"/>
          </w:tcPr>
          <w:p w14:paraId="03200665" w14:textId="45BCC3B5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A7D3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95" w:type="dxa"/>
          </w:tcPr>
          <w:p w14:paraId="7EA208A9" w14:textId="02B3FE6B" w:rsidR="00C739AE" w:rsidRPr="00C739AE" w:rsidRDefault="00E70D6C" w:rsidP="00C739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</w:tbl>
    <w:p w14:paraId="2BB37A28" w14:textId="77777777" w:rsidR="00256E80" w:rsidRDefault="00256E80"/>
    <w:sectPr w:rsidR="00256E80" w:rsidSect="00C739AE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84ED" w14:textId="77777777" w:rsidR="00C8765B" w:rsidRDefault="00C8765B" w:rsidP="00C739AE">
      <w:pPr>
        <w:spacing w:after="0" w:line="240" w:lineRule="auto"/>
      </w:pPr>
      <w:r>
        <w:separator/>
      </w:r>
    </w:p>
  </w:endnote>
  <w:endnote w:type="continuationSeparator" w:id="0">
    <w:p w14:paraId="79A41188" w14:textId="77777777" w:rsidR="00C8765B" w:rsidRDefault="00C8765B" w:rsidP="00C7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F014" w14:textId="77777777" w:rsidR="00C8765B" w:rsidRDefault="00C8765B" w:rsidP="00C739AE">
      <w:pPr>
        <w:spacing w:after="0" w:line="240" w:lineRule="auto"/>
      </w:pPr>
      <w:r>
        <w:separator/>
      </w:r>
    </w:p>
  </w:footnote>
  <w:footnote w:type="continuationSeparator" w:id="0">
    <w:p w14:paraId="46439FE5" w14:textId="77777777" w:rsidR="00C8765B" w:rsidRDefault="00C8765B" w:rsidP="00C7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0008" w14:textId="2D041353" w:rsidR="00C739AE" w:rsidRPr="00C739AE" w:rsidRDefault="00C739AE" w:rsidP="00C739AE">
    <w:pPr>
      <w:pStyle w:val="Header"/>
      <w:pBdr>
        <w:bottom w:val="single" w:sz="4" w:space="1" w:color="auto"/>
      </w:pBdr>
      <w:rPr>
        <w:sz w:val="28"/>
        <w:szCs w:val="28"/>
      </w:rPr>
    </w:pPr>
    <w:r w:rsidRPr="00C739AE">
      <w:rPr>
        <w:sz w:val="28"/>
        <w:szCs w:val="28"/>
      </w:rPr>
      <w:t xml:space="preserve">Wave Bay Public Health Survey </w:t>
    </w:r>
    <w:r>
      <w:rPr>
        <w:sz w:val="28"/>
        <w:szCs w:val="28"/>
      </w:rPr>
      <w:t>201</w:t>
    </w:r>
    <w:r w:rsidR="008135F5">
      <w:rPr>
        <w:sz w:val="28"/>
        <w:szCs w:val="28"/>
      </w:rPr>
      <w:t>5</w:t>
    </w:r>
    <w:r>
      <w:rPr>
        <w:sz w:val="28"/>
        <w:szCs w:val="28"/>
      </w:rPr>
      <w:t xml:space="preserve">, </w:t>
    </w:r>
    <w:r w:rsidRPr="00C739AE">
      <w:rPr>
        <w:sz w:val="28"/>
        <w:szCs w:val="28"/>
      </w:rPr>
      <w:t>20</w:t>
    </w:r>
    <w:r w:rsidR="008135F5">
      <w:rPr>
        <w:sz w:val="28"/>
        <w:szCs w:val="28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9AE"/>
    <w:rsid w:val="00244535"/>
    <w:rsid w:val="00256E80"/>
    <w:rsid w:val="008135F5"/>
    <w:rsid w:val="00817BA5"/>
    <w:rsid w:val="00A52DA4"/>
    <w:rsid w:val="00BA7D3F"/>
    <w:rsid w:val="00C33747"/>
    <w:rsid w:val="00C739AE"/>
    <w:rsid w:val="00C8765B"/>
    <w:rsid w:val="00D07DF9"/>
    <w:rsid w:val="00D30931"/>
    <w:rsid w:val="00E70D6C"/>
    <w:rsid w:val="00E951E4"/>
    <w:rsid w:val="00F4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1E3F"/>
  <w15:chartTrackingRefBased/>
  <w15:docId w15:val="{BC9F73E0-BB46-441C-A541-54B6BD5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AE"/>
  </w:style>
  <w:style w:type="paragraph" w:styleId="Footer">
    <w:name w:val="footer"/>
    <w:basedOn w:val="Normal"/>
    <w:link w:val="FooterChar"/>
    <w:uiPriority w:val="99"/>
    <w:unhideWhenUsed/>
    <w:rsid w:val="00C739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9AE"/>
  </w:style>
  <w:style w:type="character" w:styleId="Hyperlink">
    <w:name w:val="Hyperlink"/>
    <w:basedOn w:val="DefaultParagraphFont"/>
    <w:uiPriority w:val="99"/>
    <w:unhideWhenUsed/>
    <w:rsid w:val="00C739AE"/>
    <w:rPr>
      <w:color w:val="0000FF"/>
      <w:u w:val="single"/>
    </w:rPr>
  </w:style>
  <w:style w:type="table" w:styleId="TableGrid">
    <w:name w:val="Table Grid"/>
    <w:basedOn w:val="TableNormal"/>
    <w:uiPriority w:val="39"/>
    <w:rsid w:val="00C73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73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9A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Lonie</dc:creator>
  <cp:keywords/>
  <dc:description/>
  <cp:lastModifiedBy>Beben Benyamin</cp:lastModifiedBy>
  <cp:revision>2</cp:revision>
  <dcterms:created xsi:type="dcterms:W3CDTF">2023-02-21T03:57:00Z</dcterms:created>
  <dcterms:modified xsi:type="dcterms:W3CDTF">2023-02-21T03:57:00Z</dcterms:modified>
</cp:coreProperties>
</file>