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468A98CC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936F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="00DB54DB"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3D70B540" wp14:editId="27E6267A">
                  <wp:extent cx="1747280" cy="780836"/>
                  <wp:effectExtent l="0" t="0" r="5715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74" cy="78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0D142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92D8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8D60EFB" w14:textId="77777777" w:rsidR="00013DDE" w:rsidRPr="00561D94" w:rsidRDefault="00DB54DB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  <w:p w14:paraId="77099AF5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4E14A43F" w14:textId="539BD6A0" w:rsidR="0021570A" w:rsidRDefault="002D33DA" w:rsidP="00861611">
      <w:pPr>
        <w:rPr>
          <w:rFonts w:asciiTheme="minorHAnsi" w:hAnsiTheme="minorHAnsi" w:cstheme="minorHAnsi"/>
          <w:b/>
          <w:sz w:val="28"/>
          <w:u w:val="single"/>
        </w:rPr>
      </w:pPr>
      <w:r w:rsidRPr="002D33DA">
        <w:rPr>
          <w:rFonts w:asciiTheme="minorHAnsi" w:hAnsiTheme="minorHAnsi" w:cstheme="minorHAnsi"/>
          <w:b/>
          <w:sz w:val="28"/>
          <w:szCs w:val="28"/>
          <w:u w:val="single"/>
        </w:rPr>
        <w:t>INFORMATION &amp; COMMUNICATION TECHNOLOGY</w:t>
      </w:r>
      <w:r w:rsidR="009A6B69" w:rsidRPr="002D33DA">
        <w:rPr>
          <w:rFonts w:asciiTheme="minorHAnsi" w:hAnsiTheme="minorHAnsi" w:cstheme="minorHAnsi"/>
          <w:b/>
          <w:sz w:val="28"/>
          <w:u w:val="single"/>
        </w:rPr>
        <w:t xml:space="preserve"> (ICT)</w:t>
      </w:r>
    </w:p>
    <w:p w14:paraId="1C85AD2A" w14:textId="721B3994" w:rsidR="007C124D" w:rsidRDefault="007C124D" w:rsidP="00861611">
      <w:pPr>
        <w:rPr>
          <w:rFonts w:asciiTheme="minorHAnsi" w:hAnsiTheme="minorHAnsi" w:cstheme="minorHAnsi"/>
          <w:b/>
          <w:sz w:val="28"/>
          <w:u w:val="single"/>
        </w:rPr>
      </w:pPr>
    </w:p>
    <w:p w14:paraId="6F98A91E" w14:textId="341ED360" w:rsidR="007C124D" w:rsidRDefault="007C124D" w:rsidP="00861611">
      <w:r>
        <w:t xml:space="preserve">Prior to 2021 the following courses were part of the ICT learning area – if you have completed any of these </w:t>
      </w:r>
      <w:r w:rsidR="00E61653">
        <w:t>courses,</w:t>
      </w:r>
      <w:r>
        <w:t xml:space="preserve"> they will still count towards the overall learning area</w:t>
      </w:r>
    </w:p>
    <w:p w14:paraId="56F5CD5D" w14:textId="39A6BD66" w:rsidR="007C124D" w:rsidRDefault="007C124D" w:rsidP="00861611">
      <w:pPr>
        <w:rPr>
          <w:rFonts w:asciiTheme="minorHAnsi" w:hAnsiTheme="minorHAnsi" w:cstheme="minorHAnsi"/>
          <w:b/>
          <w:sz w:val="28"/>
          <w:u w:val="single"/>
        </w:rPr>
      </w:pPr>
    </w:p>
    <w:p w14:paraId="4CBCBC62" w14:textId="614BFC5B" w:rsidR="007C124D" w:rsidRDefault="007C124D" w:rsidP="00861611">
      <w:r w:rsidRPr="007C124D">
        <w:t>EDUC 1084</w:t>
      </w:r>
      <w:r w:rsidRPr="007C124D">
        <w:tab/>
        <w:t>Digital Citizenship</w:t>
      </w:r>
    </w:p>
    <w:p w14:paraId="268ECFED" w14:textId="77777777" w:rsidR="007C124D" w:rsidRPr="007C124D" w:rsidRDefault="007C124D" w:rsidP="007C124D">
      <w:r w:rsidRPr="007C124D">
        <w:t>EDUC 2064</w:t>
      </w:r>
      <w:r w:rsidRPr="007C124D">
        <w:tab/>
        <w:t>Designing Digital Learning</w:t>
      </w:r>
    </w:p>
    <w:p w14:paraId="3B1D08C0" w14:textId="4F54D6B9" w:rsidR="007C124D" w:rsidRPr="007C124D" w:rsidRDefault="007C124D" w:rsidP="00861611">
      <w:r w:rsidRPr="007C124D">
        <w:t>EDUC 4207</w:t>
      </w:r>
      <w:r w:rsidRPr="007C124D">
        <w:tab/>
        <w:t>Leading with Learning Technologies</w:t>
      </w:r>
    </w:p>
    <w:p w14:paraId="5A615325" w14:textId="77777777" w:rsidR="007C124D" w:rsidRPr="007C124D" w:rsidRDefault="007C124D" w:rsidP="007C124D">
      <w:r w:rsidRPr="007C124D">
        <w:t>EDUC 3068</w:t>
      </w:r>
      <w:r w:rsidRPr="007C124D">
        <w:tab/>
        <w:t>Personalised Learning with Digital Technologies</w:t>
      </w:r>
    </w:p>
    <w:p w14:paraId="6F8C3D5E" w14:textId="77777777" w:rsidR="007C124D" w:rsidRPr="002D33DA" w:rsidRDefault="007C124D" w:rsidP="00861611">
      <w:pPr>
        <w:rPr>
          <w:rFonts w:asciiTheme="minorHAnsi" w:hAnsiTheme="minorHAnsi" w:cstheme="minorHAnsi"/>
          <w:b/>
          <w:sz w:val="28"/>
          <w:u w:val="single"/>
        </w:rPr>
      </w:pPr>
    </w:p>
    <w:p w14:paraId="08EDF270" w14:textId="77777777" w:rsidR="0021570A" w:rsidRPr="00500316" w:rsidRDefault="0021570A" w:rsidP="0021570A">
      <w:pPr>
        <w:rPr>
          <w:rFonts w:asciiTheme="minorHAnsi" w:hAnsiTheme="minorHAnsi" w:cstheme="minorHAnsi"/>
          <w:sz w:val="24"/>
        </w:rPr>
      </w:pPr>
    </w:p>
    <w:p w14:paraId="2B7A553B" w14:textId="77777777" w:rsidR="0021570A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4B55E0"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="004B584B" w:rsidRPr="00500316">
        <w:rPr>
          <w:rFonts w:asciiTheme="minorHAnsi" w:hAnsiTheme="minorHAnsi" w:cstheme="minorHAnsi"/>
          <w:sz w:val="26"/>
          <w:szCs w:val="26"/>
          <w:highlight w:val="yellow"/>
        </w:rPr>
        <w:t>of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0F248829" w14:textId="77777777" w:rsidR="000C4F44" w:rsidRPr="00500316" w:rsidRDefault="000C4F44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5557"/>
      </w:tblGrid>
      <w:tr w:rsidR="007C124D" w:rsidRPr="00861611" w14:paraId="41497F71" w14:textId="77777777" w:rsidTr="007C124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C99" w14:textId="77777777" w:rsidR="007C124D" w:rsidRPr="007F0A9C" w:rsidRDefault="007C124D" w:rsidP="005F16E0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B98" w14:textId="77777777" w:rsidR="007C124D" w:rsidRPr="007F0A9C" w:rsidRDefault="007C124D" w:rsidP="005F1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108" w14:textId="77777777" w:rsidR="007C124D" w:rsidRPr="007F0A9C" w:rsidRDefault="007C124D" w:rsidP="005F1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7C124D" w:rsidRPr="00393EAC" w14:paraId="3D4F27C9" w14:textId="77777777" w:rsidTr="007C124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9688" w14:textId="77777777" w:rsidR="007C124D" w:rsidRDefault="007C124D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4ACEA3BE" w14:textId="77777777" w:rsidR="007C124D" w:rsidRPr="0060595B" w:rsidRDefault="007C124D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CAC" w14:textId="70695D16" w:rsidR="007C124D" w:rsidRPr="0060595B" w:rsidRDefault="007C124D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INFT 1016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BB9" w14:textId="08521E56" w:rsidR="007C124D" w:rsidRPr="000C4F44" w:rsidRDefault="007C124D" w:rsidP="000C4F4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7C124D">
              <w:rPr>
                <w:rFonts w:asciiTheme="minorHAnsi" w:hAnsiTheme="minorHAnsi" w:cstheme="minorHAnsi"/>
                <w:sz w:val="24"/>
                <w:szCs w:val="24"/>
              </w:rPr>
              <w:t>Information Technology Fundamentals</w:t>
            </w:r>
          </w:p>
        </w:tc>
      </w:tr>
      <w:tr w:rsidR="007C124D" w:rsidRPr="00393EAC" w14:paraId="17E12BC3" w14:textId="77777777" w:rsidTr="007C124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956E" w14:textId="6D507AD6" w:rsidR="007C124D" w:rsidRDefault="007C124D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2, 5</w:t>
            </w:r>
          </w:p>
          <w:p w14:paraId="6E4E4FAF" w14:textId="77777777" w:rsidR="007C124D" w:rsidRPr="0060595B" w:rsidRDefault="007C124D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EBA7" w14:textId="4B87F35D" w:rsidR="007C124D" w:rsidRPr="0060595B" w:rsidRDefault="007C124D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COMP 1039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41E8" w14:textId="07B8F8FD" w:rsidR="007C124D" w:rsidRPr="0060595B" w:rsidRDefault="007C124D" w:rsidP="000C4F4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t>Problem Solving &amp; Programming</w:t>
            </w:r>
          </w:p>
        </w:tc>
      </w:tr>
      <w:tr w:rsidR="007C124D" w:rsidRPr="00393EAC" w14:paraId="5C581E9C" w14:textId="77777777" w:rsidTr="007C124D">
        <w:trPr>
          <w:cantSplit/>
          <w:trHeight w:val="7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FA1" w14:textId="40DC983F" w:rsidR="007C124D" w:rsidRDefault="007C124D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3, 5, 6</w:t>
            </w:r>
          </w:p>
          <w:p w14:paraId="4E3461A3" w14:textId="77777777" w:rsidR="007C124D" w:rsidRPr="006C27C6" w:rsidRDefault="007C124D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955D" w14:textId="16E4CD95" w:rsidR="007C124D" w:rsidRPr="006C27C6" w:rsidRDefault="007C124D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INFT 1030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0E1" w14:textId="4D15E51C" w:rsidR="007C124D" w:rsidRPr="006C27C6" w:rsidRDefault="007C124D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Design Thinking Studio </w:t>
            </w:r>
          </w:p>
        </w:tc>
      </w:tr>
      <w:tr w:rsidR="007C124D" w:rsidRPr="00393EAC" w14:paraId="0A4CFC88" w14:textId="77777777" w:rsidTr="007C124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65E" w14:textId="77777777" w:rsidR="007C124D" w:rsidRDefault="007C124D" w:rsidP="005F16E0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23C4DD5B" w14:textId="77777777" w:rsidR="007C124D" w:rsidRPr="0060595B" w:rsidRDefault="007C124D" w:rsidP="005F16E0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B14B" w14:textId="362E105F" w:rsidR="007C124D" w:rsidRPr="0060595B" w:rsidRDefault="007C124D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INFT 2062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5DCB" w14:textId="17CED7A4" w:rsidR="007C124D" w:rsidRPr="0060595B" w:rsidRDefault="007C124D" w:rsidP="000C4F4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t>Game Asset Design</w:t>
            </w:r>
          </w:p>
        </w:tc>
      </w:tr>
      <w:tr w:rsidR="007C124D" w:rsidRPr="00393EAC" w14:paraId="54BB70DE" w14:textId="77777777" w:rsidTr="007C124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AE6" w14:textId="2A7AAC93" w:rsidR="007C124D" w:rsidRPr="0060595B" w:rsidRDefault="007C124D" w:rsidP="005F16E0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2, 5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br/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DE2" w14:textId="6FD84CE6" w:rsidR="007C124D" w:rsidRDefault="007C124D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INFT 1026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941" w14:textId="381144B1" w:rsidR="007C124D" w:rsidRDefault="007C124D" w:rsidP="000C4F44">
            <w:r>
              <w:t>System Requirements and User Experiences</w:t>
            </w:r>
          </w:p>
        </w:tc>
      </w:tr>
      <w:tr w:rsidR="007C124D" w:rsidRPr="00393EAC" w14:paraId="72A9CCD0" w14:textId="77777777" w:rsidTr="007C124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880E" w14:textId="70AF0D42" w:rsidR="007C124D" w:rsidRPr="0060595B" w:rsidRDefault="00AF0039" w:rsidP="005F16E0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80C3" w14:textId="47DCC7A8" w:rsidR="007C124D" w:rsidRDefault="007C124D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INFS 4020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A676" w14:textId="58798920" w:rsidR="007C124D" w:rsidRDefault="007C124D" w:rsidP="000C4F44">
            <w:r>
              <w:t>Big Data Concepts</w:t>
            </w:r>
          </w:p>
        </w:tc>
      </w:tr>
    </w:tbl>
    <w:p w14:paraId="4680A155" w14:textId="77777777" w:rsidR="00500316" w:rsidRDefault="00500316" w:rsidP="0021570A">
      <w:pPr>
        <w:rPr>
          <w:rFonts w:asciiTheme="minorHAnsi" w:hAnsiTheme="minorHAnsi" w:cstheme="minorHAnsi"/>
          <w:sz w:val="22"/>
          <w:szCs w:val="22"/>
        </w:rPr>
      </w:pPr>
    </w:p>
    <w:p w14:paraId="4FBA0EFF" w14:textId="77777777" w:rsidR="00DB54DB" w:rsidRPr="00500316" w:rsidRDefault="00DB54DB" w:rsidP="00DB54DB">
      <w:pPr>
        <w:rPr>
          <w:rFonts w:asciiTheme="minorHAnsi" w:hAnsiTheme="minorHAnsi" w:cstheme="minorHAnsi"/>
          <w:sz w:val="22"/>
          <w:szCs w:val="22"/>
        </w:rPr>
      </w:pPr>
    </w:p>
    <w:p w14:paraId="06986FC0" w14:textId="77777777" w:rsidR="00DB54DB" w:rsidRPr="00861611" w:rsidRDefault="00DB54DB" w:rsidP="00DB54DB">
      <w:pPr>
        <w:rPr>
          <w:rStyle w:val="Hyperlink"/>
          <w:rFonts w:asciiTheme="minorHAnsi" w:hAnsiTheme="minorHAnsi" w:cstheme="minorHAnsi"/>
          <w:b/>
        </w:rPr>
      </w:pPr>
    </w:p>
    <w:p w14:paraId="2103BF1E" w14:textId="3F15D1B7" w:rsidR="00DB54DB" w:rsidRPr="00861611" w:rsidRDefault="00DB54DB" w:rsidP="00DB54DB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 Email</w:t>
      </w:r>
      <w:r w:rsidR="002724C5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:</w:t>
      </w:r>
      <w:r w:rsidR="002724C5" w:rsidRPr="002724C5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8" w:history="1">
        <w:r w:rsidR="002724C5" w:rsidRPr="00063A75">
          <w:rPr>
            <w:rStyle w:val="Hyperlink"/>
            <w:rFonts w:asciiTheme="minorHAnsi" w:hAnsiTheme="minorHAnsi" w:cstheme="minorHAnsi"/>
            <w:b/>
            <w:sz w:val="28"/>
          </w:rPr>
          <w:t>EDC-TeachingLearning@unisa.edu.au</w:t>
        </w:r>
      </w:hyperlink>
      <w:r w:rsidR="002724C5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27C79560" w14:textId="77777777" w:rsidR="00DB54DB" w:rsidRPr="00861611" w:rsidRDefault="00DB54DB" w:rsidP="00DB54DB">
      <w:pPr>
        <w:jc w:val="center"/>
        <w:rPr>
          <w:rFonts w:asciiTheme="minorHAnsi" w:hAnsiTheme="minorHAnsi" w:cstheme="minorHAnsi"/>
        </w:rPr>
      </w:pPr>
    </w:p>
    <w:p w14:paraId="2EBA558C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B5CC" w14:textId="77777777" w:rsidR="00C33532" w:rsidRDefault="00C33532" w:rsidP="009023FF">
      <w:r>
        <w:separator/>
      </w:r>
    </w:p>
  </w:endnote>
  <w:endnote w:type="continuationSeparator" w:id="0">
    <w:p w14:paraId="7149AF35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E213" w14:textId="77777777" w:rsidR="00C33532" w:rsidRDefault="00C33532" w:rsidP="009023FF">
      <w:r>
        <w:separator/>
      </w:r>
    </w:p>
  </w:footnote>
  <w:footnote w:type="continuationSeparator" w:id="0">
    <w:p w14:paraId="528E9E9F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B0E05"/>
    <w:rsid w:val="000C4F44"/>
    <w:rsid w:val="00101B38"/>
    <w:rsid w:val="00150B82"/>
    <w:rsid w:val="00175A87"/>
    <w:rsid w:val="00175E45"/>
    <w:rsid w:val="001946CA"/>
    <w:rsid w:val="001B2289"/>
    <w:rsid w:val="001B4917"/>
    <w:rsid w:val="001B61D1"/>
    <w:rsid w:val="001E521B"/>
    <w:rsid w:val="0021570A"/>
    <w:rsid w:val="002521E2"/>
    <w:rsid w:val="002724C5"/>
    <w:rsid w:val="002D33DA"/>
    <w:rsid w:val="002E2981"/>
    <w:rsid w:val="002E51D9"/>
    <w:rsid w:val="00305F79"/>
    <w:rsid w:val="0033357A"/>
    <w:rsid w:val="00364DC3"/>
    <w:rsid w:val="003C3563"/>
    <w:rsid w:val="003E6C77"/>
    <w:rsid w:val="00454021"/>
    <w:rsid w:val="004650D3"/>
    <w:rsid w:val="004B55E0"/>
    <w:rsid w:val="004B584B"/>
    <w:rsid w:val="004B69E0"/>
    <w:rsid w:val="00500316"/>
    <w:rsid w:val="00515C3D"/>
    <w:rsid w:val="0055491D"/>
    <w:rsid w:val="00561D94"/>
    <w:rsid w:val="005642B1"/>
    <w:rsid w:val="005760F5"/>
    <w:rsid w:val="005D1EB1"/>
    <w:rsid w:val="0061367A"/>
    <w:rsid w:val="00637760"/>
    <w:rsid w:val="006800C1"/>
    <w:rsid w:val="006C00FD"/>
    <w:rsid w:val="006E39A9"/>
    <w:rsid w:val="00711D0C"/>
    <w:rsid w:val="007A1AD8"/>
    <w:rsid w:val="007B2873"/>
    <w:rsid w:val="007B29FE"/>
    <w:rsid w:val="007C124D"/>
    <w:rsid w:val="007E2F09"/>
    <w:rsid w:val="007F0A9C"/>
    <w:rsid w:val="0084655A"/>
    <w:rsid w:val="00851D31"/>
    <w:rsid w:val="00861611"/>
    <w:rsid w:val="008A2E48"/>
    <w:rsid w:val="008B1D5D"/>
    <w:rsid w:val="009023FF"/>
    <w:rsid w:val="0093001B"/>
    <w:rsid w:val="009A6B69"/>
    <w:rsid w:val="00A378F4"/>
    <w:rsid w:val="00AD162C"/>
    <w:rsid w:val="00AF0039"/>
    <w:rsid w:val="00B1688E"/>
    <w:rsid w:val="00B9451F"/>
    <w:rsid w:val="00BD3123"/>
    <w:rsid w:val="00BD75EA"/>
    <w:rsid w:val="00C06B67"/>
    <w:rsid w:val="00C2568B"/>
    <w:rsid w:val="00C33532"/>
    <w:rsid w:val="00C4400D"/>
    <w:rsid w:val="00C56279"/>
    <w:rsid w:val="00C77889"/>
    <w:rsid w:val="00CF4F4A"/>
    <w:rsid w:val="00D416B9"/>
    <w:rsid w:val="00D57FF1"/>
    <w:rsid w:val="00D6313F"/>
    <w:rsid w:val="00D65B81"/>
    <w:rsid w:val="00D92AF9"/>
    <w:rsid w:val="00DB54DB"/>
    <w:rsid w:val="00DD5291"/>
    <w:rsid w:val="00DF2F00"/>
    <w:rsid w:val="00E05C46"/>
    <w:rsid w:val="00E15D9D"/>
    <w:rsid w:val="00E26C5F"/>
    <w:rsid w:val="00E50D88"/>
    <w:rsid w:val="00E61653"/>
    <w:rsid w:val="00ED4FEC"/>
    <w:rsid w:val="00F326E9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BC01398"/>
  <w15:docId w15:val="{7846E488-655D-4A68-9381-4B58665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-TeachingLearning@uni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6</cp:revision>
  <cp:lastPrinted>2012-02-07T00:45:00Z</cp:lastPrinted>
  <dcterms:created xsi:type="dcterms:W3CDTF">2021-08-05T05:41:00Z</dcterms:created>
  <dcterms:modified xsi:type="dcterms:W3CDTF">2021-08-05T05:46:00Z</dcterms:modified>
</cp:coreProperties>
</file>