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00" w:rsidRPr="0080219A" w:rsidRDefault="00717296">
      <w:pPr>
        <w:rPr>
          <w:b/>
        </w:rPr>
      </w:pPr>
      <w:r w:rsidRPr="0080219A">
        <w:rPr>
          <w:b/>
        </w:rPr>
        <w:t>Slide 1: What is referencing?</w:t>
      </w:r>
    </w:p>
    <w:p w:rsidR="00717296" w:rsidRDefault="00717296">
      <w:r>
        <w:t>Referencing is a practice that has been undertaken for hundreds of years.</w:t>
      </w:r>
      <w:r w:rsidR="008B463A">
        <w:t xml:space="preserve"> There is evidence that referencing existed as early as the 17</w:t>
      </w:r>
      <w:r w:rsidR="008B463A" w:rsidRPr="008B463A">
        <w:rPr>
          <w:vertAlign w:val="superscript"/>
        </w:rPr>
        <w:t>th</w:t>
      </w:r>
      <w:r w:rsidR="008B463A">
        <w:t xml:space="preserve"> century. </w:t>
      </w:r>
      <w:r>
        <w:t xml:space="preserve"> </w:t>
      </w:r>
      <w:r w:rsidR="008B463A">
        <w:t>The examination of texts from different</w:t>
      </w:r>
      <w:r>
        <w:t xml:space="preserve"> cultures </w:t>
      </w:r>
      <w:r w:rsidR="008B463A">
        <w:t>will show us that</w:t>
      </w:r>
      <w:r>
        <w:t xml:space="preserve"> referencing </w:t>
      </w:r>
      <w:r w:rsidR="00211C0C">
        <w:t>conventions</w:t>
      </w:r>
      <w:r w:rsidR="008B463A">
        <w:t xml:space="preserve"> vary in different contexts</w:t>
      </w:r>
      <w:r>
        <w:t>.</w:t>
      </w:r>
      <w:r w:rsidR="00211C0C">
        <w:t xml:space="preserve"> In </w:t>
      </w:r>
      <w:r w:rsidR="00A64046">
        <w:t>some</w:t>
      </w:r>
      <w:r w:rsidR="00211C0C">
        <w:t xml:space="preserve"> cultures, who came up with a particular idea is really important and they have to be acknowledged. This can be observed in Western academic settings. In other cultures, how cre</w:t>
      </w:r>
      <w:r w:rsidR="00A64046">
        <w:t>atively an idea is communicated</w:t>
      </w:r>
      <w:r w:rsidR="00211C0C">
        <w:t xml:space="preserve"> is given im</w:t>
      </w:r>
      <w:r w:rsidR="00A64046">
        <w:t>por</w:t>
      </w:r>
      <w:r w:rsidR="00211C0C">
        <w:t>t</w:t>
      </w:r>
      <w:r w:rsidR="00A64046">
        <w:t>ance</w:t>
      </w:r>
      <w:r w:rsidR="00211C0C">
        <w:t>. It is possible to demonstrate both in our writing. We can tell a logical and critical story about a topic</w:t>
      </w:r>
      <w:r w:rsidR="00A64046">
        <w:t xml:space="preserve"> and this can be done creatively</w:t>
      </w:r>
      <w:r w:rsidR="00211C0C">
        <w:t xml:space="preserve">. We can make this more credible by including what others have said about the same topic. </w:t>
      </w:r>
      <w:r w:rsidR="00442711">
        <w:t xml:space="preserve">By doing this we </w:t>
      </w:r>
      <w:r w:rsidR="00D75E3C">
        <w:t>also enable</w:t>
      </w:r>
      <w:r w:rsidR="00442711">
        <w:t xml:space="preserve"> a discourse with the authors of the original idea. </w:t>
      </w:r>
      <w:r>
        <w:t xml:space="preserve"> </w:t>
      </w:r>
      <w:r w:rsidR="007972CE">
        <w:t>W</w:t>
      </w:r>
      <w:r>
        <w:t xml:space="preserve">hichever way it is done, referencing allows interaction to take place between the writer and others who have written about a similar topic. </w:t>
      </w:r>
      <w:r w:rsidR="00442711">
        <w:t>Moreover, by identifying the voice of others, we make our own voice or position clear.</w:t>
      </w:r>
    </w:p>
    <w:p w:rsidR="00F66703" w:rsidRDefault="00F66703"/>
    <w:p w:rsidR="00F66703" w:rsidRPr="0080219A" w:rsidRDefault="00F66703">
      <w:pPr>
        <w:rPr>
          <w:b/>
        </w:rPr>
      </w:pPr>
      <w:r w:rsidRPr="0080219A">
        <w:rPr>
          <w:b/>
        </w:rPr>
        <w:t>Slide 2: Becoming a member of a community</w:t>
      </w:r>
    </w:p>
    <w:p w:rsidR="00F66703" w:rsidRDefault="00F86C27">
      <w:r>
        <w:t xml:space="preserve">Each discipline in the University is made up of a community. When we enrol in a study program whether it is Education, Applied Linguistics, International Studies or Media Studies, we become a member of that community. This community is called a Community of Practice and all of its members will do things in a particular manner such as writing in a </w:t>
      </w:r>
      <w:r w:rsidR="00802013">
        <w:t>certain</w:t>
      </w:r>
      <w:r>
        <w:t xml:space="preserve"> </w:t>
      </w:r>
      <w:r w:rsidR="00802013">
        <w:t>style</w:t>
      </w:r>
      <w:r>
        <w:t xml:space="preserve"> or employing particular referencing conventions.</w:t>
      </w:r>
      <w:r w:rsidR="00883027">
        <w:t xml:space="preserve"> Although we may have used referencing in a specific manner in the past or maybe even not have used it at all, in our current context we have to follow what our Community of Practice recommends. As </w:t>
      </w:r>
      <w:r w:rsidR="00802013">
        <w:t>members</w:t>
      </w:r>
      <w:r w:rsidR="00883027">
        <w:t xml:space="preserve"> of our Community of Practice, we work towards building and refining an understanding of the world we live in through </w:t>
      </w:r>
      <w:r w:rsidR="00102C99">
        <w:t xml:space="preserve">the </w:t>
      </w:r>
      <w:r w:rsidR="00883027">
        <w:t>many practices</w:t>
      </w:r>
      <w:r w:rsidR="00102C99">
        <w:t xml:space="preserve"> we undertake</w:t>
      </w:r>
      <w:r w:rsidR="00883027">
        <w:t xml:space="preserve"> </w:t>
      </w:r>
      <w:r w:rsidR="005728B5">
        <w:t>including referencing</w:t>
      </w:r>
      <w:r w:rsidR="00883027">
        <w:t>.</w:t>
      </w:r>
    </w:p>
    <w:p w:rsidR="007C3046" w:rsidRDefault="007C3046"/>
    <w:p w:rsidR="007C3046" w:rsidRPr="0080219A" w:rsidRDefault="007C3046">
      <w:pPr>
        <w:rPr>
          <w:b/>
        </w:rPr>
      </w:pPr>
      <w:r w:rsidRPr="0080219A">
        <w:rPr>
          <w:b/>
        </w:rPr>
        <w:t>Slide 3: Disciplinary knowledge and writing</w:t>
      </w:r>
    </w:p>
    <w:p w:rsidR="007C3046" w:rsidRDefault="007C3046">
      <w:r>
        <w:t xml:space="preserve">The information that we obtain from texts we read are usually discipline specific. Although the core ideas </w:t>
      </w:r>
      <w:r w:rsidR="002549CB">
        <w:t>may be the same, where the text</w:t>
      </w:r>
      <w:r>
        <w:t xml:space="preserve"> </w:t>
      </w:r>
      <w:r w:rsidR="002549CB">
        <w:t>is</w:t>
      </w:r>
      <w:r>
        <w:t xml:space="preserve"> published and the language it </w:t>
      </w:r>
      <w:r w:rsidR="002549CB">
        <w:t xml:space="preserve">is </w:t>
      </w:r>
      <w:r>
        <w:t xml:space="preserve">written in can impact on the way the information is communicated. This goes back to the earlier idea about how referencing is undertaken differently in different cultures. Sometimes we may </w:t>
      </w:r>
      <w:r w:rsidR="004A372F">
        <w:t xml:space="preserve">come across texts published in a different language that is relevant to what we are writing. </w:t>
      </w:r>
      <w:r>
        <w:t xml:space="preserve">The referencing conventions in these texts may vary from what we are usually used to. If we use the information from these texts in our writing, we have to acknowledge this in the convention that is recommended by our Community of Practice. So what we will be doing is using the information we obtained from another culture to suit the cultural practices of our </w:t>
      </w:r>
      <w:r w:rsidR="002549CB">
        <w:t xml:space="preserve">own </w:t>
      </w:r>
      <w:r>
        <w:t>community.</w:t>
      </w:r>
    </w:p>
    <w:p w:rsidR="007C3046" w:rsidRDefault="007C3046"/>
    <w:p w:rsidR="007C3046" w:rsidRPr="0080219A" w:rsidRDefault="007C3046">
      <w:pPr>
        <w:rPr>
          <w:b/>
        </w:rPr>
      </w:pPr>
      <w:r w:rsidRPr="0080219A">
        <w:rPr>
          <w:b/>
        </w:rPr>
        <w:t>Slide 4: Referencing and the texts we read</w:t>
      </w:r>
    </w:p>
    <w:p w:rsidR="007C3046" w:rsidRDefault="00061AD7">
      <w:r>
        <w:t xml:space="preserve">The weekly readings we </w:t>
      </w:r>
      <w:r w:rsidR="007D30B1">
        <w:t xml:space="preserve">are </w:t>
      </w:r>
      <w:r>
        <w:t xml:space="preserve">assigned in our courses are not facts to be memorised but perspectives to consider and evaluate. Rather than memorise and recount the debates that occur in the texts we </w:t>
      </w:r>
      <w:r>
        <w:lastRenderedPageBreak/>
        <w:t>read, we need to learn to engage in the conversation so that we can explore, test and develop our understanding.</w:t>
      </w:r>
      <w:r w:rsidR="00AB79B6">
        <w:t xml:space="preserve"> When we are a</w:t>
      </w:r>
      <w:r w:rsidR="0064382F">
        <w:t>sked to do an assignment at University</w:t>
      </w:r>
      <w:r w:rsidR="00AB79B6">
        <w:t xml:space="preserve">, our task is to read widely, analyse, reflect on and evaluate everything in order to form our own perspective </w:t>
      </w:r>
      <w:r w:rsidR="0064382F">
        <w:t xml:space="preserve">while </w:t>
      </w:r>
      <w:r w:rsidR="00AB79B6">
        <w:t>remain</w:t>
      </w:r>
      <w:r w:rsidR="0064382F">
        <w:t>ing</w:t>
      </w:r>
      <w:r w:rsidR="00AB79B6">
        <w:t xml:space="preserve"> attentive to the perspective of others.  Fundamental to this is demonstrating that we can engage in the process of ‘critical thinking’. Being ‘critical’ does not mean being negative or criticising what is being said about something. It is a process of careful and deliberate examination of ideas, reasoning, assumptions, positions, perspectives and their implications. This helps ensure that our understanding and actions are based on ideas that are sound.</w:t>
      </w:r>
    </w:p>
    <w:p w:rsidR="00AB79B6" w:rsidRDefault="00AB79B6"/>
    <w:p w:rsidR="00AB79B6" w:rsidRPr="0080219A" w:rsidRDefault="00AB79B6">
      <w:pPr>
        <w:rPr>
          <w:b/>
        </w:rPr>
      </w:pPr>
      <w:r w:rsidRPr="0080219A">
        <w:rPr>
          <w:b/>
        </w:rPr>
        <w:t>Slide 5: Referencing and writing</w:t>
      </w:r>
    </w:p>
    <w:p w:rsidR="002732BC" w:rsidRPr="00B739FD" w:rsidRDefault="002732BC" w:rsidP="002732BC">
      <w:pPr>
        <w:jc w:val="both"/>
      </w:pPr>
      <w:r w:rsidRPr="00B739FD">
        <w:t xml:space="preserve">Referencing is therefore a reflection of how we have engaged with the ongoing academic conversation: the back and forth between </w:t>
      </w:r>
      <w:r w:rsidR="009A6BB5" w:rsidRPr="00B739FD">
        <w:rPr>
          <w:i/>
        </w:rPr>
        <w:t>the writer</w:t>
      </w:r>
      <w:r w:rsidR="009A6BB5" w:rsidRPr="00B739FD">
        <w:t xml:space="preserve"> and other authors in the field</w:t>
      </w:r>
      <w:r w:rsidRPr="00B739FD">
        <w:rPr>
          <w:i/>
        </w:rPr>
        <w:t>.</w:t>
      </w:r>
      <w:r w:rsidRPr="00B739FD">
        <w:t xml:space="preserve"> Referencing is the tool that we use in writing to:</w:t>
      </w:r>
    </w:p>
    <w:p w:rsidR="002732BC" w:rsidRPr="00B739FD" w:rsidRDefault="002732BC" w:rsidP="002732BC">
      <w:pPr>
        <w:pStyle w:val="ListParagraph"/>
        <w:numPr>
          <w:ilvl w:val="0"/>
          <w:numId w:val="2"/>
        </w:numPr>
        <w:ind w:left="709"/>
        <w:jc w:val="both"/>
      </w:pPr>
      <w:r w:rsidRPr="00B739FD">
        <w:t xml:space="preserve">show our readers </w:t>
      </w:r>
      <w:r w:rsidR="00A65292" w:rsidRPr="00B739FD">
        <w:t>who we have engaged</w:t>
      </w:r>
      <w:r w:rsidRPr="00B739FD">
        <w:t xml:space="preserve"> with in order to consider an issue</w:t>
      </w:r>
      <w:r w:rsidR="00A65292" w:rsidRPr="00B739FD">
        <w:t>;</w:t>
      </w:r>
    </w:p>
    <w:p w:rsidR="002732BC" w:rsidRPr="00B739FD" w:rsidRDefault="002732BC" w:rsidP="002732BC">
      <w:pPr>
        <w:pStyle w:val="ListParagraph"/>
        <w:numPr>
          <w:ilvl w:val="0"/>
          <w:numId w:val="1"/>
        </w:numPr>
        <w:ind w:left="709"/>
        <w:jc w:val="both"/>
      </w:pPr>
      <w:r w:rsidRPr="00B739FD">
        <w:t>explain the ideas and perspectives we think are relevant for understanding an issue</w:t>
      </w:r>
      <w:r w:rsidR="00A65292" w:rsidRPr="00B739FD">
        <w:t>;</w:t>
      </w:r>
    </w:p>
    <w:p w:rsidR="002732BC" w:rsidRPr="00B739FD" w:rsidRDefault="002732BC" w:rsidP="002732BC">
      <w:pPr>
        <w:pStyle w:val="ListParagraph"/>
        <w:numPr>
          <w:ilvl w:val="0"/>
          <w:numId w:val="1"/>
        </w:numPr>
        <w:ind w:left="709"/>
        <w:jc w:val="both"/>
      </w:pPr>
      <w:r w:rsidRPr="00B739FD">
        <w:t xml:space="preserve">position ourselves on an issue by explaining how </w:t>
      </w:r>
      <w:r w:rsidRPr="00B739FD">
        <w:rPr>
          <w:i/>
        </w:rPr>
        <w:t xml:space="preserve">our </w:t>
      </w:r>
      <w:r w:rsidRPr="00B739FD">
        <w:t xml:space="preserve">understanding confirms, contests, or extends the </w:t>
      </w:r>
      <w:r w:rsidR="00A65292" w:rsidRPr="00B739FD">
        <w:t>ideas</w:t>
      </w:r>
      <w:r w:rsidRPr="00B739FD">
        <w:t xml:space="preserve"> developed by others</w:t>
      </w:r>
      <w:r w:rsidR="00A65292" w:rsidRPr="00B739FD">
        <w:t>; and</w:t>
      </w:r>
    </w:p>
    <w:p w:rsidR="002732BC" w:rsidRPr="00B739FD" w:rsidRDefault="002732BC" w:rsidP="002732BC">
      <w:pPr>
        <w:pStyle w:val="ListParagraph"/>
        <w:numPr>
          <w:ilvl w:val="0"/>
          <w:numId w:val="1"/>
        </w:numPr>
        <w:ind w:left="709"/>
        <w:jc w:val="both"/>
      </w:pPr>
      <w:proofErr w:type="gramStart"/>
      <w:r w:rsidRPr="00B739FD">
        <w:t>demonstrate</w:t>
      </w:r>
      <w:proofErr w:type="gramEnd"/>
      <w:r w:rsidRPr="00B739FD">
        <w:t xml:space="preserve"> that our position is based on the credible findings of others</w:t>
      </w:r>
      <w:r w:rsidR="00A65292" w:rsidRPr="00B739FD">
        <w:t>.</w:t>
      </w:r>
    </w:p>
    <w:p w:rsidR="002732BC" w:rsidRPr="00B739FD" w:rsidRDefault="00A65292" w:rsidP="002732BC">
      <w:pPr>
        <w:jc w:val="both"/>
      </w:pPr>
      <w:r w:rsidRPr="00B739FD">
        <w:t>Referencing in our writing</w:t>
      </w:r>
      <w:r w:rsidR="002732BC" w:rsidRPr="00B739FD">
        <w:t xml:space="preserve"> also demonstrate</w:t>
      </w:r>
      <w:r w:rsidRPr="00B739FD">
        <w:t>s</w:t>
      </w:r>
      <w:r w:rsidR="002732BC" w:rsidRPr="00B739FD">
        <w:t xml:space="preserve"> our continuous development as a student as they show our readers how well we have engaged in the relevant and important literature on a topic.</w:t>
      </w:r>
    </w:p>
    <w:p w:rsidR="00BE5915" w:rsidRPr="00B739FD" w:rsidRDefault="00BE5915" w:rsidP="00BE5915">
      <w:pPr>
        <w:jc w:val="both"/>
      </w:pPr>
      <w:r w:rsidRPr="00B739FD">
        <w:t>Importantly, referencing also serves to acknowledge the hard work of other members in our Community of Practice. They spend a lot of time and effort investigating issues so that the world can benefit from their findings and perspectives. These researchers and thinkers have to be acknowledged for their efforts when we use and build on their ideas in our own work. While we need to evaluate their perspectives critically, we also need to respect their contributions.</w:t>
      </w:r>
    </w:p>
    <w:p w:rsidR="000B381F" w:rsidRPr="00B739FD" w:rsidRDefault="000B381F" w:rsidP="00BE5915">
      <w:pPr>
        <w:jc w:val="both"/>
      </w:pPr>
    </w:p>
    <w:p w:rsidR="000B381F" w:rsidRPr="009E20B0" w:rsidRDefault="0080219A" w:rsidP="000B381F">
      <w:pPr>
        <w:jc w:val="both"/>
        <w:rPr>
          <w:b/>
        </w:rPr>
      </w:pPr>
      <w:r w:rsidRPr="009E20B0">
        <w:rPr>
          <w:b/>
        </w:rPr>
        <w:t>Slide 6</w:t>
      </w:r>
      <w:r w:rsidR="000B381F" w:rsidRPr="009E20B0">
        <w:rPr>
          <w:b/>
        </w:rPr>
        <w:t>: Examples of referencing</w:t>
      </w:r>
    </w:p>
    <w:p w:rsidR="000B381F" w:rsidRPr="00B739FD" w:rsidRDefault="000B381F" w:rsidP="000B381F">
      <w:pPr>
        <w:jc w:val="both"/>
      </w:pPr>
      <w:r w:rsidRPr="00B739FD">
        <w:t xml:space="preserve">Look at the two texts. Which of these provide the reader with a good reflection of the academic conversation the </w:t>
      </w:r>
      <w:r w:rsidR="00FF2213" w:rsidRPr="00B739FD">
        <w:t>writer</w:t>
      </w:r>
      <w:r w:rsidRPr="00B739FD">
        <w:t xml:space="preserve"> is engaging it? Which of the texts lends credibility to what the writer is saying? Which of the texts offers the reader the opportunity to further explore particular aspects of the discussion? Which of the texts demonstrates the writer’s acknowledgement of scholars who have investigated the phenomenon discussed in the paper?</w:t>
      </w:r>
    </w:p>
    <w:p w:rsidR="000B381F" w:rsidRPr="00FA54DE" w:rsidRDefault="000B381F" w:rsidP="000B381F">
      <w:pPr>
        <w:jc w:val="both"/>
        <w:rPr>
          <w:sz w:val="24"/>
          <w:szCs w:val="24"/>
        </w:rPr>
      </w:pPr>
      <w:r w:rsidRPr="00FA54DE">
        <w:rPr>
          <w:noProof/>
          <w:sz w:val="24"/>
          <w:szCs w:val="24"/>
          <w:lang w:eastAsia="en-AU"/>
        </w:rPr>
        <w:lastRenderedPageBreak/>
        <mc:AlternateContent>
          <mc:Choice Requires="wps">
            <w:drawing>
              <wp:anchor distT="0" distB="0" distL="114300" distR="114300" simplePos="0" relativeHeight="251660288" behindDoc="1" locked="0" layoutInCell="1" allowOverlap="1" wp14:anchorId="764F667A" wp14:editId="5F1B42F7">
                <wp:simplePos x="0" y="0"/>
                <wp:positionH relativeFrom="column">
                  <wp:posOffset>-52705</wp:posOffset>
                </wp:positionH>
                <wp:positionV relativeFrom="paragraph">
                  <wp:posOffset>3023235</wp:posOffset>
                </wp:positionV>
                <wp:extent cx="5783580" cy="1924050"/>
                <wp:effectExtent l="0" t="0" r="26670" b="19050"/>
                <wp:wrapTight wrapText="bothSides">
                  <wp:wrapPolygon edited="0">
                    <wp:start x="0" y="0"/>
                    <wp:lineTo x="0" y="21600"/>
                    <wp:lineTo x="21628" y="21600"/>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924050"/>
                        </a:xfrm>
                        <a:prstGeom prst="rect">
                          <a:avLst/>
                        </a:prstGeom>
                        <a:solidFill>
                          <a:srgbClr val="FFFFFF"/>
                        </a:solidFill>
                        <a:ln w="9525">
                          <a:solidFill>
                            <a:srgbClr val="000000"/>
                          </a:solidFill>
                          <a:miter lim="800000"/>
                          <a:headEnd/>
                          <a:tailEnd/>
                        </a:ln>
                      </wps:spPr>
                      <wps:txbx>
                        <w:txbxContent>
                          <w:p w:rsidR="000B381F" w:rsidRDefault="000B381F" w:rsidP="000B381F">
                            <w:pPr>
                              <w:rPr>
                                <w:sz w:val="24"/>
                                <w:szCs w:val="24"/>
                              </w:rPr>
                            </w:pPr>
                            <w:r w:rsidRPr="00FA54DE">
                              <w:rPr>
                                <w:sz w:val="24"/>
                                <w:szCs w:val="24"/>
                              </w:rPr>
                              <w:t>T</w:t>
                            </w:r>
                            <w:r>
                              <w:rPr>
                                <w:sz w:val="24"/>
                                <w:szCs w:val="24"/>
                              </w:rPr>
                              <w:t>ext B</w:t>
                            </w:r>
                          </w:p>
                          <w:p w:rsidR="000B381F" w:rsidRPr="00FA54DE" w:rsidRDefault="000B381F" w:rsidP="000B381F">
                            <w:pPr>
                              <w:rPr>
                                <w:sz w:val="24"/>
                                <w:szCs w:val="24"/>
                              </w:rPr>
                            </w:pPr>
                            <w:r>
                              <w:rPr>
                                <w:sz w:val="24"/>
                                <w:szCs w:val="24"/>
                              </w:rPr>
                              <w:t>When discussing the role of culture in conflict management, it is important to consider where people in the conflict come from. Those people from Western contexts are more prone to decisions or reactions that involve only themselves whereas others from Asian contexts operate as a group. In a conflict, an Asian person’s reaction would be centred on their goals and responsibilities to the group. This aspect of culture needs to be kept in perspective by the person managing the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F667A" id="_x0000_t202" coordsize="21600,21600" o:spt="202" path="m,l,21600r21600,l21600,xe">
                <v:stroke joinstyle="miter"/>
                <v:path gradientshapeok="t" o:connecttype="rect"/>
              </v:shapetype>
              <v:shape id="Text Box 2" o:spid="_x0000_s1026" type="#_x0000_t202" style="position:absolute;left:0;text-align:left;margin-left:-4.15pt;margin-top:238.05pt;width:455.4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">
                <v:textbox>
                  <w:txbxContent>
                    <w:p w:rsidR="000B381F" w:rsidRDefault="000B381F" w:rsidP="000B381F">
                      <w:pPr>
                        <w:rPr>
                          <w:sz w:val="24"/>
                          <w:szCs w:val="24"/>
                        </w:rPr>
                      </w:pPr>
                      <w:r w:rsidRPr="00FA54DE">
                        <w:rPr>
                          <w:sz w:val="24"/>
                          <w:szCs w:val="24"/>
                        </w:rPr>
                        <w:t>T</w:t>
                      </w:r>
                      <w:r>
                        <w:rPr>
                          <w:sz w:val="24"/>
                          <w:szCs w:val="24"/>
                        </w:rPr>
                        <w:t>ext B</w:t>
                      </w:r>
                    </w:p>
                    <w:p w:rsidR="000B381F" w:rsidRPr="00FA54DE" w:rsidRDefault="000B381F" w:rsidP="000B381F">
                      <w:pPr>
                        <w:rPr>
                          <w:sz w:val="24"/>
                          <w:szCs w:val="24"/>
                        </w:rPr>
                      </w:pPr>
                      <w:r>
                        <w:rPr>
                          <w:sz w:val="24"/>
                          <w:szCs w:val="24"/>
                        </w:rPr>
                        <w:t>When discussing the role of culture in conflict management, it is important to consider where people in the conflict come from. Those people from Western contexts are more prone to decisions or reactions that involve only themselves whereas others from Asian contexts operate as a group. In a conflict, an Asian person’s reaction would be centred on their goals and responsibilities to the group. This aspect of culture needs to be kept in perspective by the person managing the conflict.</w:t>
                      </w:r>
                    </w:p>
                  </w:txbxContent>
                </v:textbox>
                <w10:wrap type="tight"/>
              </v:shape>
            </w:pict>
          </mc:Fallback>
        </mc:AlternateContent>
      </w:r>
      <w:r w:rsidRPr="00FA54DE">
        <w:rPr>
          <w:noProof/>
          <w:sz w:val="24"/>
          <w:szCs w:val="24"/>
          <w:lang w:eastAsia="en-AU"/>
        </w:rPr>
        <mc:AlternateContent>
          <mc:Choice Requires="wps">
            <w:drawing>
              <wp:anchor distT="0" distB="0" distL="114300" distR="114300" simplePos="0" relativeHeight="251659264" behindDoc="1" locked="0" layoutInCell="1" allowOverlap="1" wp14:anchorId="33E4E61B" wp14:editId="6F5C749E">
                <wp:simplePos x="0" y="0"/>
                <wp:positionH relativeFrom="column">
                  <wp:posOffset>-53340</wp:posOffset>
                </wp:positionH>
                <wp:positionV relativeFrom="paragraph">
                  <wp:posOffset>14605</wp:posOffset>
                </wp:positionV>
                <wp:extent cx="5783580" cy="1403985"/>
                <wp:effectExtent l="0" t="0" r="26670" b="12065"/>
                <wp:wrapTight wrapText="bothSides">
                  <wp:wrapPolygon edited="0">
                    <wp:start x="0" y="0"/>
                    <wp:lineTo x="0" y="21544"/>
                    <wp:lineTo x="21628" y="21544"/>
                    <wp:lineTo x="216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3985"/>
                        </a:xfrm>
                        <a:prstGeom prst="rect">
                          <a:avLst/>
                        </a:prstGeom>
                        <a:solidFill>
                          <a:srgbClr val="FFFFFF"/>
                        </a:solidFill>
                        <a:ln w="9525">
                          <a:solidFill>
                            <a:srgbClr val="000000"/>
                          </a:solidFill>
                          <a:miter lim="800000"/>
                          <a:headEnd/>
                          <a:tailEnd/>
                        </a:ln>
                      </wps:spPr>
                      <wps:txbx>
                        <w:txbxContent>
                          <w:p w:rsidR="000B381F" w:rsidRPr="00FA54DE" w:rsidRDefault="000B381F" w:rsidP="000B381F">
                            <w:pPr>
                              <w:rPr>
                                <w:sz w:val="24"/>
                                <w:szCs w:val="24"/>
                              </w:rPr>
                            </w:pPr>
                            <w:r w:rsidRPr="00FA54DE">
                              <w:rPr>
                                <w:sz w:val="24"/>
                                <w:szCs w:val="24"/>
                              </w:rPr>
                              <w:t>Text A</w:t>
                            </w:r>
                          </w:p>
                          <w:p w:rsidR="000B381F" w:rsidRPr="00702DBD" w:rsidRDefault="000B381F" w:rsidP="000B381F">
                            <w:pPr>
                              <w:autoSpaceDE w:val="0"/>
                              <w:autoSpaceDN w:val="0"/>
                              <w:adjustRightInd w:val="0"/>
                              <w:spacing w:after="0" w:line="240" w:lineRule="auto"/>
                              <w:jc w:val="both"/>
                            </w:pPr>
                            <w:r w:rsidRPr="00702DBD">
                              <w:rPr>
                                <w:rFonts w:cstheme="minorHAnsi"/>
                                <w:sz w:val="24"/>
                                <w:szCs w:val="24"/>
                              </w:rPr>
                              <w:t xml:space="preserve">Two dimensions of cultural variability </w:t>
                            </w:r>
                            <w:r>
                              <w:rPr>
                                <w:rFonts w:cstheme="minorHAnsi"/>
                                <w:sz w:val="24"/>
                                <w:szCs w:val="24"/>
                              </w:rPr>
                              <w:t>are relevant</w:t>
                            </w:r>
                            <w:r w:rsidRPr="00702DBD">
                              <w:rPr>
                                <w:rFonts w:cstheme="minorHAnsi"/>
                                <w:sz w:val="24"/>
                                <w:szCs w:val="24"/>
                              </w:rPr>
                              <w:t xml:space="preserve"> for communication behaviour in conflict management. The first of these is the well-researched individualist–collectivist dimension (see Hofstede 1980; Hui 1988; </w:t>
                            </w:r>
                            <w:proofErr w:type="spellStart"/>
                            <w:r w:rsidRPr="00702DBD">
                              <w:rPr>
                                <w:rFonts w:cstheme="minorHAnsi"/>
                                <w:sz w:val="24"/>
                                <w:szCs w:val="24"/>
                              </w:rPr>
                              <w:t>Triandis</w:t>
                            </w:r>
                            <w:proofErr w:type="spellEnd"/>
                            <w:r w:rsidRPr="00702DBD">
                              <w:rPr>
                                <w:rFonts w:cstheme="minorHAnsi"/>
                                <w:sz w:val="24"/>
                                <w:szCs w:val="24"/>
                              </w:rPr>
                              <w:t xml:space="preserve"> 1995), according to which individualists focus on individual goals, needs and rights more than community concerns. On the other hand, collectivists value in-group goals and concerns, with priority given to obligations and responsibilities to the group. According to the seminal work of Hofstede (1980), Australia and other Western nations measured high on individualism, whereas East Asian nations such as Singapore and Thailand measured high on collectivism. This is confirmed in more recent studies of values, with Western nations clustering nearer to the individual pole and most East Asian nations toward the social pole (Smith, </w:t>
                            </w:r>
                            <w:proofErr w:type="spellStart"/>
                            <w:r w:rsidRPr="00702DBD">
                              <w:rPr>
                                <w:rFonts w:cstheme="minorHAnsi"/>
                                <w:sz w:val="24"/>
                                <w:szCs w:val="24"/>
                              </w:rPr>
                              <w:t>Trompenaars</w:t>
                            </w:r>
                            <w:proofErr w:type="spellEnd"/>
                            <w:r w:rsidRPr="00702DBD">
                              <w:rPr>
                                <w:rFonts w:cstheme="minorHAnsi"/>
                                <w:sz w:val="24"/>
                                <w:szCs w:val="24"/>
                              </w:rPr>
                              <w:t xml:space="preserve"> &amp; Dugan 1995) and similarly separated along the conservatism–egalitarian dimension (Smith, Dugan &amp; </w:t>
                            </w:r>
                            <w:proofErr w:type="spellStart"/>
                            <w:r w:rsidRPr="00702DBD">
                              <w:rPr>
                                <w:rFonts w:cstheme="minorHAnsi"/>
                                <w:sz w:val="24"/>
                                <w:szCs w:val="24"/>
                              </w:rPr>
                              <w:t>Trompenaars</w:t>
                            </w:r>
                            <w:proofErr w:type="spellEnd"/>
                            <w:r w:rsidRPr="00702DBD">
                              <w:rPr>
                                <w:rFonts w:cstheme="minorHAnsi"/>
                                <w:sz w:val="24"/>
                                <w:szCs w:val="24"/>
                              </w:rPr>
                              <w:t xml:space="preserve"> 1996).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4E61B" id="_x0000_s1027" type="#_x0000_t202" style="position:absolute;left:0;text-align:left;margin-left:-4.2pt;margin-top:1.15pt;width:455.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">
                <v:textbox style="mso-fit-shape-to-text:t">
                  <w:txbxContent>
                    <w:p w:rsidR="000B381F" w:rsidRPr="00FA54DE" w:rsidRDefault="000B381F" w:rsidP="000B381F">
                      <w:pPr>
                        <w:rPr>
                          <w:sz w:val="24"/>
                          <w:szCs w:val="24"/>
                        </w:rPr>
                      </w:pPr>
                      <w:r w:rsidRPr="00FA54DE">
                        <w:rPr>
                          <w:sz w:val="24"/>
                          <w:szCs w:val="24"/>
                        </w:rPr>
                        <w:t>Text A</w:t>
                      </w:r>
                    </w:p>
                    <w:p w:rsidR="000B381F" w:rsidRPr="00702DBD" w:rsidRDefault="000B381F" w:rsidP="000B381F">
                      <w:pPr>
                        <w:autoSpaceDE w:val="0"/>
                        <w:autoSpaceDN w:val="0"/>
                        <w:adjustRightInd w:val="0"/>
                        <w:spacing w:after="0" w:line="240" w:lineRule="auto"/>
                        <w:jc w:val="both"/>
                      </w:pPr>
                      <w:r w:rsidRPr="00702DBD">
                        <w:rPr>
                          <w:rFonts w:cstheme="minorHAnsi"/>
                          <w:sz w:val="24"/>
                          <w:szCs w:val="24"/>
                        </w:rPr>
                        <w:t xml:space="preserve">Two dimensions of cultural variability </w:t>
                      </w:r>
                      <w:r>
                        <w:rPr>
                          <w:rFonts w:cstheme="minorHAnsi"/>
                          <w:sz w:val="24"/>
                          <w:szCs w:val="24"/>
                        </w:rPr>
                        <w:t>are relevant</w:t>
                      </w:r>
                      <w:r w:rsidRPr="00702DBD">
                        <w:rPr>
                          <w:rFonts w:cstheme="minorHAnsi"/>
                          <w:sz w:val="24"/>
                          <w:szCs w:val="24"/>
                        </w:rPr>
                        <w:t xml:space="preserve"> for communication behaviour in conflict management. The first of these is the well-researched individualist–collectivist dimension (see Hofstede 1980; Hui 1988; </w:t>
                      </w:r>
                      <w:proofErr w:type="spellStart"/>
                      <w:r w:rsidRPr="00702DBD">
                        <w:rPr>
                          <w:rFonts w:cstheme="minorHAnsi"/>
                          <w:sz w:val="24"/>
                          <w:szCs w:val="24"/>
                        </w:rPr>
                        <w:t>Triandis</w:t>
                      </w:r>
                      <w:proofErr w:type="spellEnd"/>
                      <w:r w:rsidRPr="00702DBD">
                        <w:rPr>
                          <w:rFonts w:cstheme="minorHAnsi"/>
                          <w:sz w:val="24"/>
                          <w:szCs w:val="24"/>
                        </w:rPr>
                        <w:t xml:space="preserve"> 1995), according to which individualists focus on individual goals, needs and rights more than community concerns. On the other hand, collectivists value in-group goals and concerns, with priority given to obligations and responsibilities to the group. According to the seminal work of Hofstede (1980), Australia and other Western nations measured high on individualism, whereas East Asian nations such as Singapore and Thailand measured high on collectivism. This is confirmed in more recent studies of values, with Western nations clustering nearer to the individual pole and most East Asian nations toward the social pole (Smith, </w:t>
                      </w:r>
                      <w:proofErr w:type="spellStart"/>
                      <w:r w:rsidRPr="00702DBD">
                        <w:rPr>
                          <w:rFonts w:cstheme="minorHAnsi"/>
                          <w:sz w:val="24"/>
                          <w:szCs w:val="24"/>
                        </w:rPr>
                        <w:t>Trompenaars</w:t>
                      </w:r>
                      <w:proofErr w:type="spellEnd"/>
                      <w:r w:rsidRPr="00702DBD">
                        <w:rPr>
                          <w:rFonts w:cstheme="minorHAnsi"/>
                          <w:sz w:val="24"/>
                          <w:szCs w:val="24"/>
                        </w:rPr>
                        <w:t xml:space="preserve"> &amp; Dugan 1995) and similarly separated along the conservatism–egalitarian dimension (Smith, Dugan &amp; </w:t>
                      </w:r>
                      <w:proofErr w:type="spellStart"/>
                      <w:r w:rsidRPr="00702DBD">
                        <w:rPr>
                          <w:rFonts w:cstheme="minorHAnsi"/>
                          <w:sz w:val="24"/>
                          <w:szCs w:val="24"/>
                        </w:rPr>
                        <w:t>Trompenaars</w:t>
                      </w:r>
                      <w:proofErr w:type="spellEnd"/>
                      <w:r w:rsidRPr="00702DBD">
                        <w:rPr>
                          <w:rFonts w:cstheme="minorHAnsi"/>
                          <w:sz w:val="24"/>
                          <w:szCs w:val="24"/>
                        </w:rPr>
                        <w:t xml:space="preserve"> 1996).</w:t>
                      </w:r>
                    </w:p>
                  </w:txbxContent>
                </v:textbox>
                <w10:wrap type="tight"/>
              </v:shape>
            </w:pict>
          </mc:Fallback>
        </mc:AlternateContent>
      </w:r>
    </w:p>
    <w:p w:rsidR="000B381F" w:rsidRPr="000643C3" w:rsidRDefault="000B381F" w:rsidP="000B381F">
      <w:pPr>
        <w:autoSpaceDE w:val="0"/>
        <w:autoSpaceDN w:val="0"/>
        <w:adjustRightInd w:val="0"/>
        <w:spacing w:after="0" w:line="240" w:lineRule="auto"/>
        <w:jc w:val="both"/>
        <w:rPr>
          <w:rFonts w:cstheme="minorHAnsi"/>
          <w:color w:val="000000"/>
          <w:sz w:val="20"/>
          <w:szCs w:val="20"/>
        </w:rPr>
      </w:pPr>
      <w:r w:rsidRPr="000643C3">
        <w:rPr>
          <w:rFonts w:cstheme="minorHAnsi"/>
          <w:color w:val="000000"/>
          <w:sz w:val="20"/>
          <w:szCs w:val="20"/>
        </w:rPr>
        <w:t xml:space="preserve">Source adapted from: Brew, FP &amp; Cairns, DR 2004, ‘Do culture or situational constraints determine choice of direct or indirect styles in intercultural workplace conflicts?’, </w:t>
      </w:r>
      <w:r w:rsidRPr="000643C3">
        <w:rPr>
          <w:rFonts w:cstheme="minorHAnsi"/>
          <w:i/>
          <w:color w:val="000000"/>
          <w:sz w:val="20"/>
          <w:szCs w:val="20"/>
        </w:rPr>
        <w:t>International Journal of Intercultural Relations</w:t>
      </w:r>
      <w:r w:rsidRPr="000643C3">
        <w:rPr>
          <w:rFonts w:cstheme="minorHAnsi"/>
          <w:color w:val="000000"/>
          <w:sz w:val="20"/>
          <w:szCs w:val="20"/>
        </w:rPr>
        <w:t>, vol. 28, pp. 331-352.</w:t>
      </w:r>
    </w:p>
    <w:p w:rsidR="000B381F" w:rsidRDefault="000B381F" w:rsidP="000B381F">
      <w:pPr>
        <w:autoSpaceDE w:val="0"/>
        <w:autoSpaceDN w:val="0"/>
        <w:adjustRightInd w:val="0"/>
        <w:spacing w:after="0" w:line="240" w:lineRule="auto"/>
        <w:jc w:val="both"/>
        <w:rPr>
          <w:rFonts w:cstheme="minorHAnsi"/>
          <w:color w:val="000000"/>
          <w:sz w:val="24"/>
          <w:szCs w:val="24"/>
        </w:rPr>
      </w:pPr>
    </w:p>
    <w:p w:rsidR="000B381F" w:rsidRDefault="000B381F" w:rsidP="000B381F">
      <w:pPr>
        <w:rPr>
          <w:rFonts w:cstheme="minorHAnsi"/>
          <w:b/>
          <w:color w:val="000000"/>
          <w:sz w:val="24"/>
          <w:szCs w:val="24"/>
        </w:rPr>
      </w:pPr>
      <w:r>
        <w:rPr>
          <w:rFonts w:cstheme="minorHAnsi"/>
          <w:b/>
          <w:color w:val="000000"/>
          <w:sz w:val="24"/>
          <w:szCs w:val="24"/>
        </w:rPr>
        <w:br w:type="page"/>
      </w:r>
    </w:p>
    <w:p w:rsidR="000B381F" w:rsidRPr="00B739FD" w:rsidRDefault="000B381F" w:rsidP="000B381F">
      <w:pPr>
        <w:autoSpaceDE w:val="0"/>
        <w:autoSpaceDN w:val="0"/>
        <w:adjustRightInd w:val="0"/>
        <w:spacing w:after="0" w:line="240" w:lineRule="auto"/>
        <w:jc w:val="both"/>
        <w:rPr>
          <w:rFonts w:cstheme="minorHAnsi"/>
          <w:b/>
          <w:color w:val="000000"/>
        </w:rPr>
      </w:pPr>
      <w:r w:rsidRPr="00B739FD">
        <w:rPr>
          <w:rFonts w:cstheme="minorHAnsi"/>
          <w:b/>
          <w:color w:val="000000"/>
        </w:rPr>
        <w:lastRenderedPageBreak/>
        <w:t xml:space="preserve">Slide </w:t>
      </w:r>
      <w:r w:rsidR="0080219A" w:rsidRPr="00B739FD">
        <w:rPr>
          <w:rFonts w:cstheme="minorHAnsi"/>
          <w:b/>
          <w:color w:val="000000"/>
        </w:rPr>
        <w:t>7</w:t>
      </w:r>
      <w:r w:rsidRPr="00B739FD">
        <w:rPr>
          <w:rFonts w:cstheme="minorHAnsi"/>
          <w:b/>
          <w:color w:val="000000"/>
        </w:rPr>
        <w:t>: Why Text A?</w:t>
      </w:r>
    </w:p>
    <w:p w:rsidR="000B381F" w:rsidRPr="00B739FD" w:rsidRDefault="000B381F" w:rsidP="000B381F">
      <w:pPr>
        <w:autoSpaceDE w:val="0"/>
        <w:autoSpaceDN w:val="0"/>
        <w:adjustRightInd w:val="0"/>
        <w:spacing w:after="0" w:line="240" w:lineRule="auto"/>
        <w:jc w:val="both"/>
        <w:rPr>
          <w:rFonts w:cstheme="minorHAnsi"/>
          <w:color w:val="000000"/>
        </w:rPr>
      </w:pPr>
    </w:p>
    <w:p w:rsidR="000B381F" w:rsidRPr="00B739FD" w:rsidRDefault="000B381F" w:rsidP="000B381F">
      <w:pPr>
        <w:autoSpaceDE w:val="0"/>
        <w:autoSpaceDN w:val="0"/>
        <w:adjustRightInd w:val="0"/>
        <w:spacing w:after="0" w:line="240" w:lineRule="auto"/>
        <w:jc w:val="both"/>
        <w:rPr>
          <w:rFonts w:cstheme="minorHAnsi"/>
          <w:color w:val="000000"/>
        </w:rPr>
      </w:pPr>
      <w:r w:rsidRPr="00B739FD">
        <w:rPr>
          <w:rFonts w:cstheme="minorHAnsi"/>
          <w:color w:val="000000"/>
        </w:rPr>
        <w:t>Which of the two texts did you choose? If you chose Text A, then you are on the right track. In Text A:</w:t>
      </w:r>
    </w:p>
    <w:p w:rsidR="000B381F" w:rsidRDefault="000B381F" w:rsidP="000B381F">
      <w:pPr>
        <w:autoSpaceDE w:val="0"/>
        <w:autoSpaceDN w:val="0"/>
        <w:adjustRightInd w:val="0"/>
        <w:spacing w:after="0" w:line="240" w:lineRule="auto"/>
        <w:jc w:val="both"/>
        <w:rPr>
          <w:rFonts w:cstheme="minorHAnsi"/>
          <w:color w:val="000000"/>
          <w:sz w:val="24"/>
          <w:szCs w:val="24"/>
        </w:rPr>
      </w:pPr>
      <w:r w:rsidRPr="00FA54DE">
        <w:rPr>
          <w:noProof/>
          <w:sz w:val="24"/>
          <w:szCs w:val="24"/>
          <w:lang w:eastAsia="en-AU"/>
        </w:rPr>
        <mc:AlternateContent>
          <mc:Choice Requires="wps">
            <w:drawing>
              <wp:anchor distT="0" distB="0" distL="114300" distR="114300" simplePos="0" relativeHeight="251661312" behindDoc="0" locked="0" layoutInCell="1" allowOverlap="1" wp14:anchorId="48F2D74C" wp14:editId="273A48DD">
                <wp:simplePos x="0" y="0"/>
                <wp:positionH relativeFrom="column">
                  <wp:posOffset>839972</wp:posOffset>
                </wp:positionH>
                <wp:positionV relativeFrom="paragraph">
                  <wp:posOffset>222855</wp:posOffset>
                </wp:positionV>
                <wp:extent cx="4507865" cy="3689498"/>
                <wp:effectExtent l="0" t="0" r="2603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689498"/>
                        </a:xfrm>
                        <a:prstGeom prst="rect">
                          <a:avLst/>
                        </a:prstGeom>
                        <a:solidFill>
                          <a:srgbClr val="FFFFFF"/>
                        </a:solidFill>
                        <a:ln w="9525">
                          <a:solidFill>
                            <a:srgbClr val="000000"/>
                          </a:solidFill>
                          <a:miter lim="800000"/>
                          <a:headEnd/>
                          <a:tailEnd/>
                        </a:ln>
                      </wps:spPr>
                      <wps:txbx>
                        <w:txbxContent>
                          <w:p w:rsidR="000B381F" w:rsidRPr="00FA54DE" w:rsidRDefault="000B381F" w:rsidP="000B381F">
                            <w:pPr>
                              <w:rPr>
                                <w:sz w:val="24"/>
                                <w:szCs w:val="24"/>
                              </w:rPr>
                            </w:pPr>
                            <w:r w:rsidRPr="00FA54DE">
                              <w:rPr>
                                <w:sz w:val="24"/>
                                <w:szCs w:val="24"/>
                              </w:rPr>
                              <w:t>Text A</w:t>
                            </w:r>
                          </w:p>
                          <w:p w:rsidR="000B381F" w:rsidRPr="00702DBD" w:rsidRDefault="000B381F" w:rsidP="000B381F">
                            <w:pPr>
                              <w:autoSpaceDE w:val="0"/>
                              <w:autoSpaceDN w:val="0"/>
                              <w:adjustRightInd w:val="0"/>
                              <w:spacing w:after="0" w:line="240" w:lineRule="auto"/>
                              <w:jc w:val="both"/>
                            </w:pPr>
                            <w:r w:rsidRPr="00702DBD">
                              <w:rPr>
                                <w:rFonts w:cstheme="minorHAnsi"/>
                                <w:sz w:val="24"/>
                                <w:szCs w:val="24"/>
                              </w:rPr>
                              <w:t xml:space="preserve">Two dimensions of cultural variability </w:t>
                            </w:r>
                            <w:r>
                              <w:rPr>
                                <w:rFonts w:cstheme="minorHAnsi"/>
                                <w:sz w:val="24"/>
                                <w:szCs w:val="24"/>
                              </w:rPr>
                              <w:t>are relevant</w:t>
                            </w:r>
                            <w:r w:rsidRPr="00702DBD">
                              <w:rPr>
                                <w:rFonts w:cstheme="minorHAnsi"/>
                                <w:sz w:val="24"/>
                                <w:szCs w:val="24"/>
                              </w:rPr>
                              <w:t xml:space="preserve"> for communication behaviour in conflict management. The first of these is the well-researched individualist–collectivist dimension (see Hofstede 1980; Hui 1988; </w:t>
                            </w:r>
                            <w:proofErr w:type="spellStart"/>
                            <w:r w:rsidRPr="00702DBD">
                              <w:rPr>
                                <w:rFonts w:cstheme="minorHAnsi"/>
                                <w:sz w:val="24"/>
                                <w:szCs w:val="24"/>
                              </w:rPr>
                              <w:t>Triandis</w:t>
                            </w:r>
                            <w:proofErr w:type="spellEnd"/>
                            <w:r w:rsidRPr="00702DBD">
                              <w:rPr>
                                <w:rFonts w:cstheme="minorHAnsi"/>
                                <w:sz w:val="24"/>
                                <w:szCs w:val="24"/>
                              </w:rPr>
                              <w:t xml:space="preserve"> 1995), according to which individualists focus on individual goals, needs and rights more than community concerns. On the other hand, collectivists value in-group goals and concerns, with priority given to obligations and responsibilities to the group. According to the seminal work of Hofstede (1980), Australia and other Western nations measured high on individualism, whereas East Asian nations such as Singapore and Thailand measured high on collectivism. This is confirmed in more recent studies of values, with Western nations clustering nearer to the individual pole and most East Asian nations toward the social pole (Smith, </w:t>
                            </w:r>
                            <w:proofErr w:type="spellStart"/>
                            <w:r w:rsidRPr="00702DBD">
                              <w:rPr>
                                <w:rFonts w:cstheme="minorHAnsi"/>
                                <w:sz w:val="24"/>
                                <w:szCs w:val="24"/>
                              </w:rPr>
                              <w:t>Trompenaars</w:t>
                            </w:r>
                            <w:proofErr w:type="spellEnd"/>
                            <w:r w:rsidRPr="00702DBD">
                              <w:rPr>
                                <w:rFonts w:cstheme="minorHAnsi"/>
                                <w:sz w:val="24"/>
                                <w:szCs w:val="24"/>
                              </w:rPr>
                              <w:t xml:space="preserve"> &amp; Dugan 1995) and similarly separated along the conservatism–egalitarian dimension (Smith, Dugan &amp; </w:t>
                            </w:r>
                            <w:proofErr w:type="spellStart"/>
                            <w:r w:rsidRPr="00702DBD">
                              <w:rPr>
                                <w:rFonts w:cstheme="minorHAnsi"/>
                                <w:sz w:val="24"/>
                                <w:szCs w:val="24"/>
                              </w:rPr>
                              <w:t>Trompenaars</w:t>
                            </w:r>
                            <w:proofErr w:type="spellEnd"/>
                            <w:r w:rsidRPr="00702DBD">
                              <w:rPr>
                                <w:rFonts w:cstheme="minorHAnsi"/>
                                <w:sz w:val="24"/>
                                <w:szCs w:val="24"/>
                              </w:rPr>
                              <w:t xml:space="preserve">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2D74C" id="_x0000_s1028" type="#_x0000_t202" style="position:absolute;left:0;text-align:left;margin-left:66.15pt;margin-top:17.55pt;width:354.9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EXJwIAAEw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">
                <v:textbox>
                  <w:txbxContent>
                    <w:p w:rsidR="000B381F" w:rsidRPr="00FA54DE" w:rsidRDefault="000B381F" w:rsidP="000B381F">
                      <w:pPr>
                        <w:rPr>
                          <w:sz w:val="24"/>
                          <w:szCs w:val="24"/>
                        </w:rPr>
                      </w:pPr>
                      <w:r w:rsidRPr="00FA54DE">
                        <w:rPr>
                          <w:sz w:val="24"/>
                          <w:szCs w:val="24"/>
                        </w:rPr>
                        <w:t>Text A</w:t>
                      </w:r>
                    </w:p>
                    <w:p w:rsidR="000B381F" w:rsidRPr="00702DBD" w:rsidRDefault="000B381F" w:rsidP="000B381F">
                      <w:pPr>
                        <w:autoSpaceDE w:val="0"/>
                        <w:autoSpaceDN w:val="0"/>
                        <w:adjustRightInd w:val="0"/>
                        <w:spacing w:after="0" w:line="240" w:lineRule="auto"/>
                        <w:jc w:val="both"/>
                      </w:pPr>
                      <w:r w:rsidRPr="00702DBD">
                        <w:rPr>
                          <w:rFonts w:cstheme="minorHAnsi"/>
                          <w:sz w:val="24"/>
                          <w:szCs w:val="24"/>
                        </w:rPr>
                        <w:t xml:space="preserve">Two dimensions of cultural variability </w:t>
                      </w:r>
                      <w:r>
                        <w:rPr>
                          <w:rFonts w:cstheme="minorHAnsi"/>
                          <w:sz w:val="24"/>
                          <w:szCs w:val="24"/>
                        </w:rPr>
                        <w:t>are relevant</w:t>
                      </w:r>
                      <w:r w:rsidRPr="00702DBD">
                        <w:rPr>
                          <w:rFonts w:cstheme="minorHAnsi"/>
                          <w:sz w:val="24"/>
                          <w:szCs w:val="24"/>
                        </w:rPr>
                        <w:t xml:space="preserve"> for communication behaviour in conflict management. The first of these is the well-researched individualist–collectivist dimension (see Hofstede 1980; Hui 1988; </w:t>
                      </w:r>
                      <w:proofErr w:type="spellStart"/>
                      <w:r w:rsidRPr="00702DBD">
                        <w:rPr>
                          <w:rFonts w:cstheme="minorHAnsi"/>
                          <w:sz w:val="24"/>
                          <w:szCs w:val="24"/>
                        </w:rPr>
                        <w:t>Triandis</w:t>
                      </w:r>
                      <w:proofErr w:type="spellEnd"/>
                      <w:r w:rsidRPr="00702DBD">
                        <w:rPr>
                          <w:rFonts w:cstheme="minorHAnsi"/>
                          <w:sz w:val="24"/>
                          <w:szCs w:val="24"/>
                        </w:rPr>
                        <w:t xml:space="preserve"> 1995), according to which individualists focus on individual goals, needs and rights more than community concerns. On the other hand, collectivists value in-group goals and concerns, with priority given to obligations and responsibilities to the group. According to the seminal work of Hofstede (1980), Australia and other Western nations measured high on individualism, whereas East Asian nations such as Singapore and Thailand measured high on collectivism. This is confirmed in more recent studies of values, with Western nations clustering nearer to the individual pole and most East Asian nations toward the social pole (Smith, </w:t>
                      </w:r>
                      <w:proofErr w:type="spellStart"/>
                      <w:r w:rsidRPr="00702DBD">
                        <w:rPr>
                          <w:rFonts w:cstheme="minorHAnsi"/>
                          <w:sz w:val="24"/>
                          <w:szCs w:val="24"/>
                        </w:rPr>
                        <w:t>Trompenaars</w:t>
                      </w:r>
                      <w:proofErr w:type="spellEnd"/>
                      <w:r w:rsidRPr="00702DBD">
                        <w:rPr>
                          <w:rFonts w:cstheme="minorHAnsi"/>
                          <w:sz w:val="24"/>
                          <w:szCs w:val="24"/>
                        </w:rPr>
                        <w:t xml:space="preserve"> &amp; Dugan 1995) and similarly separated along the conservatism–egalitarian dimension (Smith, Dugan &amp; </w:t>
                      </w:r>
                      <w:proofErr w:type="spellStart"/>
                      <w:r w:rsidRPr="00702DBD">
                        <w:rPr>
                          <w:rFonts w:cstheme="minorHAnsi"/>
                          <w:sz w:val="24"/>
                          <w:szCs w:val="24"/>
                        </w:rPr>
                        <w:t>Trompenaars</w:t>
                      </w:r>
                      <w:proofErr w:type="spellEnd"/>
                      <w:r w:rsidRPr="00702DBD">
                        <w:rPr>
                          <w:rFonts w:cstheme="minorHAnsi"/>
                          <w:sz w:val="24"/>
                          <w:szCs w:val="24"/>
                        </w:rPr>
                        <w:t xml:space="preserve"> 1996).</w:t>
                      </w:r>
                    </w:p>
                  </w:txbxContent>
                </v:textbox>
              </v:shape>
            </w:pict>
          </mc:Fallback>
        </mc:AlternateContent>
      </w:r>
    </w:p>
    <w:p w:rsidR="000B381F" w:rsidRPr="00AC2DB7" w:rsidRDefault="000B381F" w:rsidP="000B381F">
      <w:pPr>
        <w:rPr>
          <w:rFonts w:cstheme="minorHAnsi"/>
          <w:sz w:val="24"/>
          <w:szCs w:val="24"/>
        </w:rPr>
      </w:pPr>
      <w:r>
        <w:rPr>
          <w:noProof/>
          <w:sz w:val="24"/>
          <w:szCs w:val="24"/>
          <w:lang w:eastAsia="en-AU"/>
        </w:rPr>
        <mc:AlternateContent>
          <mc:Choice Requires="wps">
            <w:drawing>
              <wp:anchor distT="0" distB="0" distL="114300" distR="114300" simplePos="0" relativeHeight="251662336" behindDoc="0" locked="0" layoutInCell="1" allowOverlap="1" wp14:anchorId="020A205A" wp14:editId="5987DCE8">
                <wp:simplePos x="0" y="0"/>
                <wp:positionH relativeFrom="column">
                  <wp:posOffset>-542260</wp:posOffset>
                </wp:positionH>
                <wp:positionV relativeFrom="paragraph">
                  <wp:posOffset>34098</wp:posOffset>
                </wp:positionV>
                <wp:extent cx="1189990" cy="1137285"/>
                <wp:effectExtent l="0" t="0" r="162560" b="24765"/>
                <wp:wrapNone/>
                <wp:docPr id="3" name="Rectangular Callout 3"/>
                <wp:cNvGraphicFramePr/>
                <a:graphic xmlns:a="http://schemas.openxmlformats.org/drawingml/2006/main">
                  <a:graphicData uri="http://schemas.microsoft.com/office/word/2010/wordprocessingShape">
                    <wps:wsp>
                      <wps:cNvSpPr/>
                      <wps:spPr>
                        <a:xfrm>
                          <a:off x="0" y="0"/>
                          <a:ext cx="1189990" cy="1137285"/>
                        </a:xfrm>
                        <a:prstGeom prst="wedgeRectCallout">
                          <a:avLst>
                            <a:gd name="adj1" fmla="val 62786"/>
                            <a:gd name="adj2" fmla="val -461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381F" w:rsidRPr="00E2268E" w:rsidRDefault="000B381F" w:rsidP="000B381F">
                            <w:pPr>
                              <w:spacing w:after="0" w:line="240" w:lineRule="auto"/>
                              <w:contextualSpacing/>
                              <w:rPr>
                                <w:color w:val="000000" w:themeColor="text1"/>
                              </w:rPr>
                            </w:pPr>
                            <w:r w:rsidRPr="00AB66EA">
                              <w:rPr>
                                <w:b/>
                                <w:color w:val="000000" w:themeColor="text1"/>
                              </w:rPr>
                              <w:t>1.</w:t>
                            </w:r>
                            <w:r>
                              <w:rPr>
                                <w:color w:val="000000" w:themeColor="text1"/>
                              </w:rPr>
                              <w:t xml:space="preserve"> </w:t>
                            </w:r>
                            <w:r w:rsidRPr="00E2268E">
                              <w:rPr>
                                <w:color w:val="000000" w:themeColor="text1"/>
                              </w:rPr>
                              <w:t>The wr</w:t>
                            </w:r>
                            <w:r>
                              <w:rPr>
                                <w:color w:val="000000" w:themeColor="text1"/>
                              </w:rPr>
                              <w:t>iter introduces the ideas they think are relevant for the issue they’re discussing.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A20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9" type="#_x0000_t61" style="position:absolute;margin-left:-42.7pt;margin-top:2.7pt;width:93.7pt;height:8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" adj="24362,9802" fillcolor="white [3212]" strokecolor="#243f60 [1604]" strokeweight="2pt">
                <v:textbox>
                  <w:txbxContent>
                    <w:p w:rsidR="000B381F" w:rsidRPr="00E2268E" w:rsidRDefault="000B381F" w:rsidP="000B381F">
                      <w:pPr>
                        <w:spacing w:after="0" w:line="240" w:lineRule="auto"/>
                        <w:contextualSpacing/>
                        <w:rPr>
                          <w:color w:val="000000" w:themeColor="text1"/>
                        </w:rPr>
                      </w:pPr>
                      <w:r w:rsidRPr="00AB66EA">
                        <w:rPr>
                          <w:b/>
                          <w:color w:val="000000" w:themeColor="text1"/>
                        </w:rPr>
                        <w:t>1.</w:t>
                      </w:r>
                      <w:r>
                        <w:rPr>
                          <w:color w:val="000000" w:themeColor="text1"/>
                        </w:rPr>
                        <w:t xml:space="preserve"> </w:t>
                      </w:r>
                      <w:r w:rsidRPr="00E2268E">
                        <w:rPr>
                          <w:color w:val="000000" w:themeColor="text1"/>
                        </w:rPr>
                        <w:t>The wr</w:t>
                      </w:r>
                      <w:r>
                        <w:rPr>
                          <w:color w:val="000000" w:themeColor="text1"/>
                        </w:rPr>
                        <w:t>iter introduces the ideas they think are relevant for the issue they’re discussing.</w:t>
                      </w:r>
                    </w:p>
                  </w:txbxContent>
                </v:textbox>
              </v:shape>
            </w:pict>
          </mc:Fallback>
        </mc:AlternateContent>
      </w:r>
      <w:r>
        <w:rPr>
          <w:noProof/>
          <w:sz w:val="24"/>
          <w:szCs w:val="24"/>
          <w:lang w:eastAsia="en-AU"/>
        </w:rPr>
        <mc:AlternateContent>
          <mc:Choice Requires="wps">
            <w:drawing>
              <wp:anchor distT="0" distB="0" distL="114300" distR="114300" simplePos="0" relativeHeight="251663360" behindDoc="0" locked="0" layoutInCell="1" allowOverlap="1" wp14:anchorId="4C32A3AC" wp14:editId="4DBDE3D6">
                <wp:simplePos x="0" y="0"/>
                <wp:positionH relativeFrom="column">
                  <wp:posOffset>5465135</wp:posOffset>
                </wp:positionH>
                <wp:positionV relativeFrom="paragraph">
                  <wp:posOffset>34098</wp:posOffset>
                </wp:positionV>
                <wp:extent cx="1073150" cy="3689350"/>
                <wp:effectExtent l="95250" t="0" r="12700" b="25400"/>
                <wp:wrapNone/>
                <wp:docPr id="5" name="Rectangular Callout 5"/>
                <wp:cNvGraphicFramePr/>
                <a:graphic xmlns:a="http://schemas.openxmlformats.org/drawingml/2006/main">
                  <a:graphicData uri="http://schemas.microsoft.com/office/word/2010/wordprocessingShape">
                    <wps:wsp>
                      <wps:cNvSpPr/>
                      <wps:spPr>
                        <a:xfrm>
                          <a:off x="0" y="0"/>
                          <a:ext cx="1073150" cy="3689350"/>
                        </a:xfrm>
                        <a:prstGeom prst="wedgeRectCallout">
                          <a:avLst>
                            <a:gd name="adj1" fmla="val -58836"/>
                            <a:gd name="adj2" fmla="val -2375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381F" w:rsidRPr="000633BE" w:rsidRDefault="000B381F" w:rsidP="000B381F">
                            <w:pPr>
                              <w:spacing w:after="0" w:line="240" w:lineRule="auto"/>
                              <w:contextualSpacing/>
                              <w:rPr>
                                <w:color w:val="000000" w:themeColor="text1"/>
                              </w:rPr>
                            </w:pPr>
                            <w:r w:rsidRPr="0036749E">
                              <w:rPr>
                                <w:b/>
                                <w:color w:val="000000" w:themeColor="text1"/>
                              </w:rPr>
                              <w:t>2.</w:t>
                            </w:r>
                            <w:r>
                              <w:rPr>
                                <w:color w:val="000000" w:themeColor="text1"/>
                              </w:rPr>
                              <w:t xml:space="preserve"> The reader gets a picture of the research </w:t>
                            </w:r>
                            <w:r w:rsidR="00DC1512">
                              <w:rPr>
                                <w:color w:val="000000" w:themeColor="text1"/>
                              </w:rPr>
                              <w:t>‘context’ and</w:t>
                            </w:r>
                            <w:r w:rsidR="00FF2213">
                              <w:rPr>
                                <w:color w:val="000000" w:themeColor="text1"/>
                              </w:rPr>
                              <w:t xml:space="preserve"> is</w:t>
                            </w:r>
                            <w:r w:rsidR="00DC1512">
                              <w:rPr>
                                <w:color w:val="000000" w:themeColor="text1"/>
                              </w:rPr>
                              <w:t xml:space="preserve"> able to identify</w:t>
                            </w:r>
                            <w:r>
                              <w:rPr>
                                <w:color w:val="000000" w:themeColor="text1"/>
                              </w:rPr>
                              <w:t xml:space="preserve"> which authors are important, and how well-established these concepts are. Citing these sources also adds credibility to the discussion, as they demonstrate the writer understands the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A3AC" id="Rectangular Callout 5" o:spid="_x0000_s1030" type="#_x0000_t61" style="position:absolute;margin-left:430.35pt;margin-top:2.7pt;width:84.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" adj="-1909,5669" fillcolor="white [3212]" strokecolor="#243f60 [1604]" strokeweight="2pt">
                <v:textbox>
                  <w:txbxContent>
                    <w:p w:rsidR="000B381F" w:rsidRPr="000633BE" w:rsidRDefault="000B381F" w:rsidP="000B381F">
                      <w:pPr>
                        <w:spacing w:after="0" w:line="240" w:lineRule="auto"/>
                        <w:contextualSpacing/>
                        <w:rPr>
                          <w:color w:val="000000" w:themeColor="text1"/>
                        </w:rPr>
                      </w:pPr>
                      <w:r w:rsidRPr="0036749E">
                        <w:rPr>
                          <w:b/>
                          <w:color w:val="000000" w:themeColor="text1"/>
                        </w:rPr>
                        <w:t>2.</w:t>
                      </w:r>
                      <w:r>
                        <w:rPr>
                          <w:color w:val="000000" w:themeColor="text1"/>
                        </w:rPr>
                        <w:t xml:space="preserve"> The reader gets a picture of the research </w:t>
                      </w:r>
                      <w:r w:rsidR="00DC1512">
                        <w:rPr>
                          <w:color w:val="000000" w:themeColor="text1"/>
                        </w:rPr>
                        <w:t>‘context’ and</w:t>
                      </w:r>
                      <w:r w:rsidR="00FF2213">
                        <w:rPr>
                          <w:color w:val="000000" w:themeColor="text1"/>
                        </w:rPr>
                        <w:t xml:space="preserve"> is</w:t>
                      </w:r>
                      <w:r w:rsidR="00DC1512">
                        <w:rPr>
                          <w:color w:val="000000" w:themeColor="text1"/>
                        </w:rPr>
                        <w:t xml:space="preserve"> able to identify</w:t>
                      </w:r>
                      <w:r>
                        <w:rPr>
                          <w:color w:val="000000" w:themeColor="text1"/>
                        </w:rPr>
                        <w:t xml:space="preserve"> which authors are important, and how well-established these concepts are. Citing these sources also adds credibility to the discussion, as they demonstrate the writer understands the area. </w:t>
                      </w:r>
                    </w:p>
                  </w:txbxContent>
                </v:textbox>
              </v:shape>
            </w:pict>
          </mc:Fallback>
        </mc:AlternateContent>
      </w: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r>
        <w:rPr>
          <w:noProof/>
          <w:sz w:val="24"/>
          <w:szCs w:val="24"/>
          <w:lang w:eastAsia="en-AU"/>
        </w:rPr>
        <mc:AlternateContent>
          <mc:Choice Requires="wps">
            <w:drawing>
              <wp:anchor distT="0" distB="0" distL="114300" distR="114300" simplePos="0" relativeHeight="251664384" behindDoc="0" locked="0" layoutInCell="1" allowOverlap="1" wp14:anchorId="08DA673B" wp14:editId="3DB6F7C8">
                <wp:simplePos x="0" y="0"/>
                <wp:positionH relativeFrom="column">
                  <wp:posOffset>-542260</wp:posOffset>
                </wp:positionH>
                <wp:positionV relativeFrom="paragraph">
                  <wp:posOffset>318918</wp:posOffset>
                </wp:positionV>
                <wp:extent cx="1189990" cy="2381250"/>
                <wp:effectExtent l="0" t="0" r="162560" b="19050"/>
                <wp:wrapNone/>
                <wp:docPr id="6" name="Rectangular Callout 6"/>
                <wp:cNvGraphicFramePr/>
                <a:graphic xmlns:a="http://schemas.openxmlformats.org/drawingml/2006/main">
                  <a:graphicData uri="http://schemas.microsoft.com/office/word/2010/wordprocessingShape">
                    <wps:wsp>
                      <wps:cNvSpPr/>
                      <wps:spPr>
                        <a:xfrm>
                          <a:off x="0" y="0"/>
                          <a:ext cx="1189990" cy="2381250"/>
                        </a:xfrm>
                        <a:prstGeom prst="wedgeRectCallout">
                          <a:avLst>
                            <a:gd name="adj1" fmla="val 62262"/>
                            <a:gd name="adj2" fmla="val -359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381F" w:rsidRPr="00CD2946" w:rsidRDefault="000B381F" w:rsidP="000B381F">
                            <w:pPr>
                              <w:spacing w:line="240" w:lineRule="auto"/>
                              <w:rPr>
                                <w:color w:val="000000" w:themeColor="text1"/>
                              </w:rPr>
                            </w:pPr>
                            <w:r w:rsidRPr="0036749E">
                              <w:rPr>
                                <w:b/>
                                <w:color w:val="000000" w:themeColor="text1"/>
                              </w:rPr>
                              <w:t>3.</w:t>
                            </w:r>
                            <w:r>
                              <w:rPr>
                                <w:color w:val="000000" w:themeColor="text1"/>
                              </w:rPr>
                              <w:t xml:space="preserve"> The writer also demonstrates the extent to which these concepts and authors ‘agree’ with each other. This establishes a body of knowledge that the writer can then build 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DA673B" id="Rectangular Callout 6" o:spid="_x0000_s1031" type="#_x0000_t61" style="position:absolute;margin-left:-42.7pt;margin-top:25.1pt;width:93.7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" adj="24249,10024" filled="f" strokecolor="#243f60 [1604]" strokeweight="2pt">
                <v:textbox>
                  <w:txbxContent>
                    <w:p w:rsidR="000B381F" w:rsidRPr="00CD2946" w:rsidRDefault="000B381F" w:rsidP="000B381F">
                      <w:pPr>
                        <w:spacing w:line="240" w:lineRule="auto"/>
                        <w:rPr>
                          <w:color w:val="000000" w:themeColor="text1"/>
                        </w:rPr>
                      </w:pPr>
                      <w:r w:rsidRPr="0036749E">
                        <w:rPr>
                          <w:b/>
                          <w:color w:val="000000" w:themeColor="text1"/>
                        </w:rPr>
                        <w:t>3.</w:t>
                      </w:r>
                      <w:r>
                        <w:rPr>
                          <w:color w:val="000000" w:themeColor="text1"/>
                        </w:rPr>
                        <w:t xml:space="preserve"> The writer also demonstrates the extent to which these concepts and authors ‘agree’ with each other. This establishes a body of knowledge that the writer can then build on. </w:t>
                      </w:r>
                    </w:p>
                  </w:txbxContent>
                </v:textbox>
              </v:shape>
            </w:pict>
          </mc:Fallback>
        </mc:AlternateContent>
      </w: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Pr="00AC2DB7" w:rsidRDefault="000B381F" w:rsidP="000B381F">
      <w:pPr>
        <w:rPr>
          <w:rFonts w:cstheme="minorHAnsi"/>
          <w:sz w:val="24"/>
          <w:szCs w:val="24"/>
        </w:rPr>
      </w:pPr>
    </w:p>
    <w:p w:rsidR="000B381F" w:rsidRDefault="000B381F" w:rsidP="000B381F">
      <w:pPr>
        <w:rPr>
          <w:rFonts w:cstheme="minorHAnsi"/>
          <w:sz w:val="24"/>
          <w:szCs w:val="24"/>
        </w:rPr>
      </w:pPr>
    </w:p>
    <w:p w:rsidR="000B381F" w:rsidRPr="00B739FD" w:rsidRDefault="000B381F" w:rsidP="000B381F">
      <w:pPr>
        <w:jc w:val="both"/>
        <w:rPr>
          <w:rFonts w:cstheme="minorHAnsi"/>
        </w:rPr>
      </w:pPr>
      <w:r w:rsidRPr="00B739FD">
        <w:rPr>
          <w:rFonts w:cstheme="minorHAnsi"/>
        </w:rPr>
        <w:t>Although Text B puts forward a coherent argument, it is not clear if the assertions are based solely on cultural stereotypes or perhaps the writer’s own personal opinion. The assertions would be more credible and convincing if they drew on established theories or research findings.</w:t>
      </w:r>
    </w:p>
    <w:p w:rsidR="000B381F" w:rsidRPr="00B739FD" w:rsidRDefault="000B381F" w:rsidP="000B381F">
      <w:pPr>
        <w:jc w:val="both"/>
        <w:rPr>
          <w:rFonts w:cstheme="minorHAnsi"/>
        </w:rPr>
      </w:pPr>
      <w:r w:rsidRPr="00B739FD">
        <w:rPr>
          <w:rFonts w:cstheme="minorHAnsi"/>
        </w:rPr>
        <w:t xml:space="preserve">The reader also cannot determine the disciplinary context for the discussion, that is, the particular scholars and perspectives the discussion draws on. The reader is therefore not able to </w:t>
      </w:r>
      <w:r w:rsidR="00D31D24" w:rsidRPr="00B739FD">
        <w:rPr>
          <w:rFonts w:cstheme="minorHAnsi"/>
        </w:rPr>
        <w:t xml:space="preserve">meaningfully </w:t>
      </w:r>
      <w:r w:rsidRPr="00B739FD">
        <w:rPr>
          <w:rFonts w:cstheme="minorHAnsi"/>
        </w:rPr>
        <w:t>engage with what</w:t>
      </w:r>
      <w:r w:rsidR="005B6371" w:rsidRPr="00B739FD">
        <w:rPr>
          <w:rFonts w:cstheme="minorHAnsi"/>
        </w:rPr>
        <w:t xml:space="preserve"> is said</w:t>
      </w:r>
      <w:r w:rsidRPr="00B739FD">
        <w:rPr>
          <w:rFonts w:cstheme="minorHAnsi"/>
        </w:rPr>
        <w:t xml:space="preserve"> or follow up on the points raised.</w:t>
      </w:r>
    </w:p>
    <w:p w:rsidR="00802925" w:rsidRDefault="00802925" w:rsidP="000B381F">
      <w:pPr>
        <w:jc w:val="both"/>
        <w:rPr>
          <w:rFonts w:cstheme="minorHAnsi"/>
          <w:b/>
          <w:sz w:val="24"/>
          <w:szCs w:val="24"/>
        </w:rPr>
      </w:pPr>
    </w:p>
    <w:p w:rsidR="000B381F" w:rsidRPr="00B739FD" w:rsidRDefault="0080219A" w:rsidP="000B381F">
      <w:pPr>
        <w:jc w:val="both"/>
        <w:rPr>
          <w:b/>
        </w:rPr>
      </w:pPr>
      <w:r w:rsidRPr="00B739FD">
        <w:rPr>
          <w:rFonts w:cstheme="minorHAnsi"/>
          <w:b/>
        </w:rPr>
        <w:t>Slide 8</w:t>
      </w:r>
      <w:r w:rsidR="000B381F" w:rsidRPr="00B739FD">
        <w:rPr>
          <w:rFonts w:cstheme="minorHAnsi"/>
          <w:b/>
        </w:rPr>
        <w:t xml:space="preserve">: </w:t>
      </w:r>
      <w:r w:rsidR="000B381F" w:rsidRPr="00B739FD">
        <w:rPr>
          <w:b/>
        </w:rPr>
        <w:t xml:space="preserve">How do </w:t>
      </w:r>
      <w:r w:rsidR="000308AE" w:rsidRPr="00B739FD">
        <w:rPr>
          <w:b/>
        </w:rPr>
        <w:t>we</w:t>
      </w:r>
      <w:r w:rsidR="000B381F" w:rsidRPr="00B739FD">
        <w:rPr>
          <w:b/>
        </w:rPr>
        <w:t xml:space="preserve"> organise </w:t>
      </w:r>
      <w:r w:rsidR="000308AE" w:rsidRPr="00B739FD">
        <w:rPr>
          <w:b/>
        </w:rPr>
        <w:t>our</w:t>
      </w:r>
      <w:r w:rsidR="000B381F" w:rsidRPr="00B739FD">
        <w:rPr>
          <w:b/>
        </w:rPr>
        <w:t xml:space="preserve"> reading and note-taking to ensure </w:t>
      </w:r>
      <w:r w:rsidR="000308AE" w:rsidRPr="00B739FD">
        <w:rPr>
          <w:b/>
        </w:rPr>
        <w:t>good</w:t>
      </w:r>
      <w:r w:rsidR="000B381F" w:rsidRPr="00B739FD">
        <w:rPr>
          <w:b/>
        </w:rPr>
        <w:t xml:space="preserve"> referencing </w:t>
      </w:r>
      <w:r w:rsidR="000308AE" w:rsidRPr="00B739FD">
        <w:rPr>
          <w:b/>
        </w:rPr>
        <w:t>practices</w:t>
      </w:r>
      <w:r w:rsidR="000B381F" w:rsidRPr="00B739FD">
        <w:rPr>
          <w:b/>
        </w:rPr>
        <w:t>?</w:t>
      </w:r>
    </w:p>
    <w:p w:rsidR="000B381F" w:rsidRPr="00B739FD" w:rsidRDefault="000B381F" w:rsidP="000B381F">
      <w:pPr>
        <w:jc w:val="both"/>
      </w:pPr>
      <w:r w:rsidRPr="00B739FD">
        <w:t>*This slide adapted from Monash resource</w:t>
      </w:r>
    </w:p>
    <w:p w:rsidR="000B381F" w:rsidRPr="00B739FD" w:rsidRDefault="00783C55" w:rsidP="000B381F">
      <w:pPr>
        <w:jc w:val="both"/>
      </w:pPr>
      <w:r w:rsidRPr="00B739FD">
        <w:t>It is a good idea to g</w:t>
      </w:r>
      <w:r w:rsidR="000B381F" w:rsidRPr="00B739FD">
        <w:t xml:space="preserve">et into the habit of recording all the information about a source at the time that </w:t>
      </w:r>
      <w:r w:rsidRPr="00B739FD">
        <w:t>we</w:t>
      </w:r>
      <w:r w:rsidR="000B381F" w:rsidRPr="00B739FD">
        <w:t xml:space="preserve"> are taking notes from it. The most common problems in referencing are caused by forgetting where an idea</w:t>
      </w:r>
      <w:r w:rsidRPr="00B739FD">
        <w:t xml:space="preserve"> was found</w:t>
      </w:r>
      <w:r w:rsidR="000B381F" w:rsidRPr="00B739FD">
        <w:t xml:space="preserve"> or losing the odd scraps of paper on which the referencing information</w:t>
      </w:r>
      <w:r w:rsidR="00BC7CC0" w:rsidRPr="00B739FD">
        <w:t xml:space="preserve"> was written</w:t>
      </w:r>
      <w:r w:rsidR="000B381F" w:rsidRPr="00B739FD">
        <w:t xml:space="preserve">. </w:t>
      </w:r>
      <w:r w:rsidR="00BC7CC0" w:rsidRPr="00B739FD">
        <w:t>We should t</w:t>
      </w:r>
      <w:r w:rsidR="000B381F" w:rsidRPr="00B739FD">
        <w:t xml:space="preserve">hink of referencing as a critical part of </w:t>
      </w:r>
      <w:r w:rsidR="00BC7CC0" w:rsidRPr="00B739FD">
        <w:t>our</w:t>
      </w:r>
      <w:r w:rsidR="000B381F" w:rsidRPr="00B739FD">
        <w:t xml:space="preserve"> </w:t>
      </w:r>
      <w:r w:rsidR="00BC7CC0" w:rsidRPr="00B739FD">
        <w:t xml:space="preserve">learning and </w:t>
      </w:r>
      <w:r w:rsidR="000B381F" w:rsidRPr="00B739FD">
        <w:t xml:space="preserve">not </w:t>
      </w:r>
      <w:r w:rsidR="00BC7CC0" w:rsidRPr="00B739FD">
        <w:t xml:space="preserve">just </w:t>
      </w:r>
      <w:r w:rsidR="000B381F" w:rsidRPr="00B739FD">
        <w:t xml:space="preserve">something to be added on at the end. </w:t>
      </w:r>
    </w:p>
    <w:p w:rsidR="00802925" w:rsidRDefault="00802925" w:rsidP="000B381F">
      <w:pPr>
        <w:jc w:val="both"/>
        <w:rPr>
          <w:rFonts w:cstheme="minorHAnsi"/>
          <w:b/>
          <w:sz w:val="24"/>
          <w:szCs w:val="24"/>
        </w:rPr>
      </w:pPr>
    </w:p>
    <w:p w:rsidR="000B381F" w:rsidRPr="00B739FD" w:rsidRDefault="0080219A" w:rsidP="000B381F">
      <w:pPr>
        <w:jc w:val="both"/>
        <w:rPr>
          <w:rFonts w:cstheme="minorHAnsi"/>
          <w:b/>
        </w:rPr>
      </w:pPr>
      <w:r w:rsidRPr="00B739FD">
        <w:rPr>
          <w:rFonts w:cstheme="minorHAnsi"/>
          <w:b/>
        </w:rPr>
        <w:lastRenderedPageBreak/>
        <w:t>Slide 9</w:t>
      </w:r>
      <w:r w:rsidR="000B381F" w:rsidRPr="00B739FD">
        <w:rPr>
          <w:rFonts w:cstheme="minorHAnsi"/>
          <w:b/>
        </w:rPr>
        <w:t>: When do we reference?</w:t>
      </w:r>
    </w:p>
    <w:p w:rsidR="000B381F" w:rsidRPr="00B739FD" w:rsidRDefault="000B381F" w:rsidP="000B381F">
      <w:pPr>
        <w:jc w:val="both"/>
        <w:rPr>
          <w:rFonts w:cstheme="minorHAnsi"/>
        </w:rPr>
      </w:pPr>
      <w:r w:rsidRPr="00B739FD">
        <w:rPr>
          <w:rFonts w:cstheme="minorHAnsi"/>
        </w:rPr>
        <w:t xml:space="preserve">When </w:t>
      </w:r>
      <w:r w:rsidR="00D50783" w:rsidRPr="00B739FD">
        <w:rPr>
          <w:rFonts w:cstheme="minorHAnsi"/>
        </w:rPr>
        <w:t>we</w:t>
      </w:r>
      <w:r w:rsidRPr="00B739FD">
        <w:rPr>
          <w:rFonts w:cstheme="minorHAnsi"/>
        </w:rPr>
        <w:t xml:space="preserve"> refer to other people’s ideas in </w:t>
      </w:r>
      <w:r w:rsidR="000645BA" w:rsidRPr="00B739FD">
        <w:rPr>
          <w:rFonts w:cstheme="minorHAnsi"/>
        </w:rPr>
        <w:t>our</w:t>
      </w:r>
      <w:r w:rsidRPr="00B739FD">
        <w:rPr>
          <w:rFonts w:cstheme="minorHAnsi"/>
        </w:rPr>
        <w:t xml:space="preserve"> writing, </w:t>
      </w:r>
      <w:r w:rsidR="000645BA" w:rsidRPr="00B739FD">
        <w:rPr>
          <w:rFonts w:cstheme="minorHAnsi"/>
        </w:rPr>
        <w:t>we</w:t>
      </w:r>
      <w:r w:rsidRPr="00B739FD">
        <w:rPr>
          <w:rFonts w:cstheme="minorHAnsi"/>
        </w:rPr>
        <w:t xml:space="preserve"> have to reference it.  </w:t>
      </w:r>
      <w:r w:rsidR="000645BA" w:rsidRPr="00B739FD">
        <w:rPr>
          <w:rFonts w:cstheme="minorHAnsi"/>
        </w:rPr>
        <w:t>We</w:t>
      </w:r>
      <w:r w:rsidRPr="00B739FD">
        <w:rPr>
          <w:rFonts w:cstheme="minorHAnsi"/>
        </w:rPr>
        <w:t xml:space="preserve"> have to include an in-text reference whether </w:t>
      </w:r>
      <w:r w:rsidR="000645BA" w:rsidRPr="00B739FD">
        <w:rPr>
          <w:rFonts w:cstheme="minorHAnsi"/>
        </w:rPr>
        <w:t>we</w:t>
      </w:r>
      <w:r w:rsidRPr="00B739FD">
        <w:rPr>
          <w:rFonts w:cstheme="minorHAnsi"/>
        </w:rPr>
        <w:t xml:space="preserve"> paraphrase, summarise or quote someone’s ideas or thoughts. In-text citations need to be accompanied by a full reference, placed in the list at the end of </w:t>
      </w:r>
      <w:r w:rsidR="000645BA" w:rsidRPr="00B739FD">
        <w:rPr>
          <w:rFonts w:cstheme="minorHAnsi"/>
        </w:rPr>
        <w:t>our</w:t>
      </w:r>
      <w:r w:rsidRPr="00B739FD">
        <w:rPr>
          <w:rFonts w:cstheme="minorHAnsi"/>
        </w:rPr>
        <w:t xml:space="preserve"> written assignment.</w:t>
      </w:r>
    </w:p>
    <w:p w:rsidR="000B381F" w:rsidRPr="00B739FD" w:rsidRDefault="000B381F" w:rsidP="000B381F">
      <w:pPr>
        <w:jc w:val="both"/>
        <w:rPr>
          <w:rFonts w:cstheme="minorHAnsi"/>
        </w:rPr>
      </w:pPr>
      <w:r w:rsidRPr="00B739FD">
        <w:rPr>
          <w:rFonts w:cstheme="minorHAnsi"/>
        </w:rPr>
        <w:t>Look at the following examples of in-text references:</w:t>
      </w:r>
    </w:p>
    <w:p w:rsidR="000B381F" w:rsidRDefault="000B381F" w:rsidP="000B381F">
      <w:pPr>
        <w:jc w:val="both"/>
        <w:rPr>
          <w:rFonts w:cstheme="minorHAnsi"/>
          <w:sz w:val="24"/>
          <w:szCs w:val="24"/>
        </w:rPr>
      </w:pPr>
      <w:r w:rsidRPr="00212F7A">
        <w:rPr>
          <w:rFonts w:cstheme="minorHAnsi"/>
          <w:noProof/>
          <w:sz w:val="24"/>
          <w:szCs w:val="24"/>
          <w:lang w:eastAsia="en-AU"/>
        </w:rPr>
        <mc:AlternateContent>
          <mc:Choice Requires="wps">
            <w:drawing>
              <wp:anchor distT="0" distB="0" distL="114300" distR="114300" simplePos="0" relativeHeight="251666432" behindDoc="1" locked="0" layoutInCell="1" allowOverlap="1" wp14:anchorId="2F4C9A16" wp14:editId="28BFFD15">
                <wp:simplePos x="0" y="0"/>
                <wp:positionH relativeFrom="column">
                  <wp:posOffset>0</wp:posOffset>
                </wp:positionH>
                <wp:positionV relativeFrom="paragraph">
                  <wp:posOffset>1539240</wp:posOffset>
                </wp:positionV>
                <wp:extent cx="5847715" cy="1403985"/>
                <wp:effectExtent l="0" t="0" r="19685" b="27940"/>
                <wp:wrapTight wrapText="bothSides">
                  <wp:wrapPolygon edited="0">
                    <wp:start x="0" y="0"/>
                    <wp:lineTo x="0" y="21759"/>
                    <wp:lineTo x="21602" y="21759"/>
                    <wp:lineTo x="2160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3985"/>
                        </a:xfrm>
                        <a:prstGeom prst="rect">
                          <a:avLst/>
                        </a:prstGeom>
                        <a:solidFill>
                          <a:srgbClr val="FFFFFF"/>
                        </a:solidFill>
                        <a:ln w="9525">
                          <a:solidFill>
                            <a:srgbClr val="000000"/>
                          </a:solidFill>
                          <a:miter lim="800000"/>
                          <a:headEnd/>
                          <a:tailEnd/>
                        </a:ln>
                      </wps:spPr>
                      <wps:txbx>
                        <w:txbxContent>
                          <w:p w:rsidR="000B381F" w:rsidRDefault="000B381F" w:rsidP="000B381F">
                            <w:pPr>
                              <w:rPr>
                                <w:sz w:val="24"/>
                                <w:szCs w:val="24"/>
                              </w:rPr>
                            </w:pPr>
                            <w:r>
                              <w:rPr>
                                <w:sz w:val="24"/>
                                <w:szCs w:val="24"/>
                              </w:rPr>
                              <w:t xml:space="preserve">Paraphrase (a more detailed description of an idea, in </w:t>
                            </w:r>
                            <w:r w:rsidR="00073DF7">
                              <w:rPr>
                                <w:sz w:val="24"/>
                                <w:szCs w:val="24"/>
                              </w:rPr>
                              <w:t>our</w:t>
                            </w:r>
                            <w:r>
                              <w:rPr>
                                <w:sz w:val="24"/>
                                <w:szCs w:val="24"/>
                              </w:rPr>
                              <w:t xml:space="preserve"> own words)</w:t>
                            </w:r>
                          </w:p>
                          <w:p w:rsidR="000B381F" w:rsidRPr="00322509" w:rsidRDefault="00B739FD" w:rsidP="000B381F">
                            <w:pPr>
                              <w:rPr>
                                <w:sz w:val="24"/>
                                <w:szCs w:val="24"/>
                              </w:rPr>
                            </w:pPr>
                            <w:hyperlink r:id="rId5" w:anchor="bib6" w:history="1">
                              <w:proofErr w:type="spellStart"/>
                              <w:r w:rsidR="000B381F" w:rsidRPr="00322509">
                                <w:rPr>
                                  <w:rStyle w:val="Hyperlink"/>
                                  <w:sz w:val="24"/>
                                  <w:szCs w:val="24"/>
                                  <w:bdr w:val="none" w:sz="0" w:space="0" w:color="auto" w:frame="1"/>
                                </w:rPr>
                                <w:t>Goto</w:t>
                              </w:r>
                              <w:proofErr w:type="spellEnd"/>
                              <w:r w:rsidR="000B381F" w:rsidRPr="00322509">
                                <w:rPr>
                                  <w:rStyle w:val="Hyperlink"/>
                                  <w:sz w:val="24"/>
                                  <w:szCs w:val="24"/>
                                  <w:bdr w:val="none" w:sz="0" w:space="0" w:color="auto" w:frame="1"/>
                                </w:rPr>
                                <w:t xml:space="preserve"> (2003)</w:t>
                              </w:r>
                            </w:hyperlink>
                            <w:r w:rsidR="000B381F" w:rsidRPr="00322509">
                              <w:rPr>
                                <w:color w:val="2E2E2E"/>
                                <w:sz w:val="24"/>
                                <w:szCs w:val="24"/>
                              </w:rPr>
                              <w:t xml:space="preserve"> found that Hong Kong employees were more cautious with a Hong Kong superior but more confrontational with superiors from the US and mainland China, which Chan and </w:t>
                            </w:r>
                            <w:proofErr w:type="spellStart"/>
                            <w:r w:rsidR="000B381F" w:rsidRPr="00322509">
                              <w:rPr>
                                <w:color w:val="2E2E2E"/>
                                <w:sz w:val="24"/>
                                <w:szCs w:val="24"/>
                              </w:rPr>
                              <w:t>Goto</w:t>
                            </w:r>
                            <w:proofErr w:type="spellEnd"/>
                            <w:r w:rsidR="000B381F">
                              <w:rPr>
                                <w:color w:val="2E2E2E"/>
                                <w:sz w:val="24"/>
                                <w:szCs w:val="24"/>
                              </w:rPr>
                              <w:t xml:space="preserve"> (2002)</w:t>
                            </w:r>
                            <w:r w:rsidR="000B381F" w:rsidRPr="00322509">
                              <w:rPr>
                                <w:color w:val="2E2E2E"/>
                                <w:sz w:val="24"/>
                                <w:szCs w:val="24"/>
                              </w:rPr>
                              <w:t xml:space="preserve"> attributed to the </w:t>
                            </w:r>
                            <w:proofErr w:type="spellStart"/>
                            <w:r w:rsidR="000B381F" w:rsidRPr="00322509">
                              <w:rPr>
                                <w:color w:val="2E2E2E"/>
                                <w:sz w:val="24"/>
                                <w:szCs w:val="24"/>
                              </w:rPr>
                              <w:t>ingro</w:t>
                            </w:r>
                            <w:r w:rsidR="000B381F">
                              <w:rPr>
                                <w:color w:val="2E2E2E"/>
                                <w:sz w:val="24"/>
                                <w:szCs w:val="24"/>
                              </w:rPr>
                              <w:t>up</w:t>
                            </w:r>
                            <w:proofErr w:type="spellEnd"/>
                            <w:r w:rsidR="000B381F">
                              <w:rPr>
                                <w:color w:val="2E2E2E"/>
                                <w:sz w:val="24"/>
                                <w:szCs w:val="24"/>
                              </w:rPr>
                              <w:t xml:space="preserve"> or </w:t>
                            </w:r>
                            <w:r w:rsidR="000B381F" w:rsidRPr="00322509">
                              <w:rPr>
                                <w:color w:val="2E2E2E"/>
                                <w:sz w:val="24"/>
                                <w:szCs w:val="24"/>
                              </w:rPr>
                              <w:t>outgroup distinction.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C9A16" id="_x0000_s1032" type="#_x0000_t202" style="position:absolute;left:0;text-align:left;margin-left:0;margin-top:121.2pt;width:460.4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">
                <v:textbox style="mso-fit-shape-to-text:t">
                  <w:txbxContent>
                    <w:p w:rsidR="000B381F" w:rsidRDefault="000B381F" w:rsidP="000B381F">
                      <w:pPr>
                        <w:rPr>
                          <w:sz w:val="24"/>
                          <w:szCs w:val="24"/>
                        </w:rPr>
                      </w:pPr>
                      <w:r>
                        <w:rPr>
                          <w:sz w:val="24"/>
                          <w:szCs w:val="24"/>
                        </w:rPr>
                        <w:t xml:space="preserve">Paraphrase (a more detailed description of an idea, in </w:t>
                      </w:r>
                      <w:r w:rsidR="00073DF7">
                        <w:rPr>
                          <w:sz w:val="24"/>
                          <w:szCs w:val="24"/>
                        </w:rPr>
                        <w:t>our</w:t>
                      </w:r>
                      <w:r>
                        <w:rPr>
                          <w:sz w:val="24"/>
                          <w:szCs w:val="24"/>
                        </w:rPr>
                        <w:t xml:space="preserve"> own words)</w:t>
                      </w:r>
                    </w:p>
                    <w:p w:rsidR="000B381F" w:rsidRPr="00322509" w:rsidRDefault="00B739FD" w:rsidP="000B381F">
                      <w:pPr>
                        <w:rPr>
                          <w:sz w:val="24"/>
                          <w:szCs w:val="24"/>
                        </w:rPr>
                      </w:pPr>
                      <w:hyperlink r:id="rId6" w:anchor="bib6" w:history="1">
                        <w:proofErr w:type="spellStart"/>
                        <w:r w:rsidR="000B381F" w:rsidRPr="00322509">
                          <w:rPr>
                            <w:rStyle w:val="Hyperlink"/>
                            <w:sz w:val="24"/>
                            <w:szCs w:val="24"/>
                            <w:bdr w:val="none" w:sz="0" w:space="0" w:color="auto" w:frame="1"/>
                          </w:rPr>
                          <w:t>Goto</w:t>
                        </w:r>
                        <w:proofErr w:type="spellEnd"/>
                        <w:r w:rsidR="000B381F" w:rsidRPr="00322509">
                          <w:rPr>
                            <w:rStyle w:val="Hyperlink"/>
                            <w:sz w:val="24"/>
                            <w:szCs w:val="24"/>
                            <w:bdr w:val="none" w:sz="0" w:space="0" w:color="auto" w:frame="1"/>
                          </w:rPr>
                          <w:t xml:space="preserve"> (2003)</w:t>
                        </w:r>
                      </w:hyperlink>
                      <w:r w:rsidR="000B381F" w:rsidRPr="00322509">
                        <w:rPr>
                          <w:color w:val="2E2E2E"/>
                          <w:sz w:val="24"/>
                          <w:szCs w:val="24"/>
                        </w:rPr>
                        <w:t xml:space="preserve"> found that Hong Kong employees were more cautious with a Hong Kong superior but more confrontational with superiors from the US and mainland China, which Chan and </w:t>
                      </w:r>
                      <w:proofErr w:type="spellStart"/>
                      <w:r w:rsidR="000B381F" w:rsidRPr="00322509">
                        <w:rPr>
                          <w:color w:val="2E2E2E"/>
                          <w:sz w:val="24"/>
                          <w:szCs w:val="24"/>
                        </w:rPr>
                        <w:t>Goto</w:t>
                      </w:r>
                      <w:proofErr w:type="spellEnd"/>
                      <w:r w:rsidR="000B381F">
                        <w:rPr>
                          <w:color w:val="2E2E2E"/>
                          <w:sz w:val="24"/>
                          <w:szCs w:val="24"/>
                        </w:rPr>
                        <w:t xml:space="preserve"> (2002)</w:t>
                      </w:r>
                      <w:r w:rsidR="000B381F" w:rsidRPr="00322509">
                        <w:rPr>
                          <w:color w:val="2E2E2E"/>
                          <w:sz w:val="24"/>
                          <w:szCs w:val="24"/>
                        </w:rPr>
                        <w:t xml:space="preserve"> attributed to the </w:t>
                      </w:r>
                      <w:proofErr w:type="spellStart"/>
                      <w:r w:rsidR="000B381F" w:rsidRPr="00322509">
                        <w:rPr>
                          <w:color w:val="2E2E2E"/>
                          <w:sz w:val="24"/>
                          <w:szCs w:val="24"/>
                        </w:rPr>
                        <w:t>ingro</w:t>
                      </w:r>
                      <w:r w:rsidR="000B381F">
                        <w:rPr>
                          <w:color w:val="2E2E2E"/>
                          <w:sz w:val="24"/>
                          <w:szCs w:val="24"/>
                        </w:rPr>
                        <w:t>up</w:t>
                      </w:r>
                      <w:proofErr w:type="spellEnd"/>
                      <w:r w:rsidR="000B381F">
                        <w:rPr>
                          <w:color w:val="2E2E2E"/>
                          <w:sz w:val="24"/>
                          <w:szCs w:val="24"/>
                        </w:rPr>
                        <w:t xml:space="preserve"> or </w:t>
                      </w:r>
                      <w:r w:rsidR="000B381F" w:rsidRPr="00322509">
                        <w:rPr>
                          <w:color w:val="2E2E2E"/>
                          <w:sz w:val="24"/>
                          <w:szCs w:val="24"/>
                        </w:rPr>
                        <w:t>outgroup distinction.</w:t>
                      </w:r>
                    </w:p>
                  </w:txbxContent>
                </v:textbox>
                <w10:wrap type="tight"/>
              </v:shape>
            </w:pict>
          </mc:Fallback>
        </mc:AlternateContent>
      </w:r>
      <w:r w:rsidRPr="00212F7A">
        <w:rPr>
          <w:rFonts w:cstheme="minorHAnsi"/>
          <w:noProof/>
          <w:sz w:val="24"/>
          <w:szCs w:val="24"/>
          <w:lang w:eastAsia="en-AU"/>
        </w:rPr>
        <mc:AlternateContent>
          <mc:Choice Requires="wps">
            <w:drawing>
              <wp:anchor distT="0" distB="0" distL="114300" distR="114300" simplePos="0" relativeHeight="251665408" behindDoc="1" locked="0" layoutInCell="1" allowOverlap="1" wp14:anchorId="685CE638" wp14:editId="4EF8D925">
                <wp:simplePos x="0" y="0"/>
                <wp:positionH relativeFrom="column">
                  <wp:posOffset>0</wp:posOffset>
                </wp:positionH>
                <wp:positionV relativeFrom="paragraph">
                  <wp:posOffset>24514</wp:posOffset>
                </wp:positionV>
                <wp:extent cx="5847715" cy="1403985"/>
                <wp:effectExtent l="0" t="0" r="19685" b="27940"/>
                <wp:wrapTight wrapText="bothSides">
                  <wp:wrapPolygon edited="0">
                    <wp:start x="0" y="0"/>
                    <wp:lineTo x="0" y="21759"/>
                    <wp:lineTo x="21602" y="21759"/>
                    <wp:lineTo x="2160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3985"/>
                        </a:xfrm>
                        <a:prstGeom prst="rect">
                          <a:avLst/>
                        </a:prstGeom>
                        <a:solidFill>
                          <a:srgbClr val="FFFFFF"/>
                        </a:solidFill>
                        <a:ln w="9525">
                          <a:solidFill>
                            <a:srgbClr val="000000"/>
                          </a:solidFill>
                          <a:miter lim="800000"/>
                          <a:headEnd/>
                          <a:tailEnd/>
                        </a:ln>
                      </wps:spPr>
                      <wps:txbx>
                        <w:txbxContent>
                          <w:p w:rsidR="000B381F" w:rsidRDefault="000B381F" w:rsidP="000B381F">
                            <w:pPr>
                              <w:rPr>
                                <w:color w:val="2E2E2E"/>
                                <w:sz w:val="24"/>
                                <w:szCs w:val="24"/>
                              </w:rPr>
                            </w:pPr>
                            <w:r>
                              <w:rPr>
                                <w:color w:val="2E2E2E"/>
                                <w:sz w:val="24"/>
                                <w:szCs w:val="24"/>
                              </w:rPr>
                              <w:t>Summary (brief overview of the main point/findings of a text)</w:t>
                            </w:r>
                          </w:p>
                          <w:p w:rsidR="000B381F" w:rsidRPr="00212F7A" w:rsidRDefault="000B381F" w:rsidP="000B381F">
                            <w:pPr>
                              <w:rPr>
                                <w:sz w:val="24"/>
                                <w:szCs w:val="24"/>
                              </w:rPr>
                            </w:pPr>
                            <w:r w:rsidRPr="00212F7A">
                              <w:rPr>
                                <w:color w:val="2E2E2E"/>
                                <w:sz w:val="24"/>
                                <w:szCs w:val="24"/>
                              </w:rPr>
                              <w:t>At least two intercultural studies on conflict and negotiation (</w:t>
                            </w:r>
                            <w:hyperlink r:id="rId7" w:anchor="bib6" w:history="1">
                              <w:r>
                                <w:rPr>
                                  <w:rStyle w:val="Hyperlink"/>
                                  <w:sz w:val="24"/>
                                  <w:szCs w:val="24"/>
                                  <w:bdr w:val="none" w:sz="0" w:space="0" w:color="auto" w:frame="1"/>
                                </w:rPr>
                                <w:t xml:space="preserve">Chan &amp; </w:t>
                              </w:r>
                              <w:proofErr w:type="spellStart"/>
                              <w:r>
                                <w:rPr>
                                  <w:rStyle w:val="Hyperlink"/>
                                  <w:sz w:val="24"/>
                                  <w:szCs w:val="24"/>
                                  <w:bdr w:val="none" w:sz="0" w:space="0" w:color="auto" w:frame="1"/>
                                </w:rPr>
                                <w:t>Goto</w:t>
                              </w:r>
                              <w:proofErr w:type="spellEnd"/>
                              <w:r w:rsidRPr="00212F7A">
                                <w:rPr>
                                  <w:rStyle w:val="Hyperlink"/>
                                  <w:sz w:val="24"/>
                                  <w:szCs w:val="24"/>
                                  <w:bdr w:val="none" w:sz="0" w:space="0" w:color="auto" w:frame="1"/>
                                </w:rPr>
                                <w:t xml:space="preserve"> 2003</w:t>
                              </w:r>
                            </w:hyperlink>
                            <w:r w:rsidRPr="00212F7A">
                              <w:rPr>
                                <w:sz w:val="24"/>
                                <w:szCs w:val="24"/>
                              </w:rPr>
                              <w:t xml:space="preserve">; </w:t>
                            </w:r>
                            <w:hyperlink r:id="rId8" w:anchor="bib11" w:history="1">
                              <w:r>
                                <w:rPr>
                                  <w:rStyle w:val="Hyperlink"/>
                                  <w:sz w:val="24"/>
                                  <w:szCs w:val="24"/>
                                  <w:bdr w:val="none" w:sz="0" w:space="0" w:color="auto" w:frame="1"/>
                                </w:rPr>
                                <w:t>Drake</w:t>
                              </w:r>
                              <w:r w:rsidRPr="00212F7A">
                                <w:rPr>
                                  <w:rStyle w:val="Hyperlink"/>
                                  <w:sz w:val="24"/>
                                  <w:szCs w:val="24"/>
                                  <w:bdr w:val="none" w:sz="0" w:space="0" w:color="auto" w:frame="1"/>
                                </w:rPr>
                                <w:t xml:space="preserve"> 1995</w:t>
                              </w:r>
                            </w:hyperlink>
                            <w:r w:rsidRPr="00212F7A">
                              <w:rPr>
                                <w:color w:val="2E2E2E"/>
                                <w:sz w:val="24"/>
                                <w:szCs w:val="24"/>
                              </w:rPr>
                              <w:t>) found that people did not choose a conflict style in line with their cultural values when in conflict with others from different ethnicities to themselves.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CE638" id="_x0000_s1033" type="#_x0000_t202" style="position:absolute;left:0;text-align:left;margin-left:0;margin-top:1.95pt;width:460.4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">
                <v:textbox style="mso-fit-shape-to-text:t">
                  <w:txbxContent>
                    <w:p w:rsidR="000B381F" w:rsidRDefault="000B381F" w:rsidP="000B381F">
                      <w:pPr>
                        <w:rPr>
                          <w:color w:val="2E2E2E"/>
                          <w:sz w:val="24"/>
                          <w:szCs w:val="24"/>
                        </w:rPr>
                      </w:pPr>
                      <w:r>
                        <w:rPr>
                          <w:color w:val="2E2E2E"/>
                          <w:sz w:val="24"/>
                          <w:szCs w:val="24"/>
                        </w:rPr>
                        <w:t>Summary (brief overview of the main point/findings of a text)</w:t>
                      </w:r>
                    </w:p>
                    <w:p w:rsidR="000B381F" w:rsidRPr="00212F7A" w:rsidRDefault="000B381F" w:rsidP="000B381F">
                      <w:pPr>
                        <w:rPr>
                          <w:sz w:val="24"/>
                          <w:szCs w:val="24"/>
                        </w:rPr>
                      </w:pPr>
                      <w:r w:rsidRPr="00212F7A">
                        <w:rPr>
                          <w:color w:val="2E2E2E"/>
                          <w:sz w:val="24"/>
                          <w:szCs w:val="24"/>
                        </w:rPr>
                        <w:t>At least two intercultural studies on conflict and negotiation (</w:t>
                      </w:r>
                      <w:hyperlink r:id="rId9" w:anchor="bib6" w:history="1">
                        <w:r>
                          <w:rPr>
                            <w:rStyle w:val="Hyperlink"/>
                            <w:sz w:val="24"/>
                            <w:szCs w:val="24"/>
                            <w:bdr w:val="none" w:sz="0" w:space="0" w:color="auto" w:frame="1"/>
                          </w:rPr>
                          <w:t xml:space="preserve">Chan &amp; </w:t>
                        </w:r>
                        <w:proofErr w:type="spellStart"/>
                        <w:r>
                          <w:rPr>
                            <w:rStyle w:val="Hyperlink"/>
                            <w:sz w:val="24"/>
                            <w:szCs w:val="24"/>
                            <w:bdr w:val="none" w:sz="0" w:space="0" w:color="auto" w:frame="1"/>
                          </w:rPr>
                          <w:t>Goto</w:t>
                        </w:r>
                        <w:proofErr w:type="spellEnd"/>
                        <w:r w:rsidRPr="00212F7A">
                          <w:rPr>
                            <w:rStyle w:val="Hyperlink"/>
                            <w:sz w:val="24"/>
                            <w:szCs w:val="24"/>
                            <w:bdr w:val="none" w:sz="0" w:space="0" w:color="auto" w:frame="1"/>
                          </w:rPr>
                          <w:t xml:space="preserve"> 2003</w:t>
                        </w:r>
                      </w:hyperlink>
                      <w:r w:rsidRPr="00212F7A">
                        <w:rPr>
                          <w:sz w:val="24"/>
                          <w:szCs w:val="24"/>
                        </w:rPr>
                        <w:t xml:space="preserve">; </w:t>
                      </w:r>
                      <w:hyperlink r:id="rId10" w:anchor="bib11" w:history="1">
                        <w:r>
                          <w:rPr>
                            <w:rStyle w:val="Hyperlink"/>
                            <w:sz w:val="24"/>
                            <w:szCs w:val="24"/>
                            <w:bdr w:val="none" w:sz="0" w:space="0" w:color="auto" w:frame="1"/>
                          </w:rPr>
                          <w:t>Drake</w:t>
                        </w:r>
                        <w:r w:rsidRPr="00212F7A">
                          <w:rPr>
                            <w:rStyle w:val="Hyperlink"/>
                            <w:sz w:val="24"/>
                            <w:szCs w:val="24"/>
                            <w:bdr w:val="none" w:sz="0" w:space="0" w:color="auto" w:frame="1"/>
                          </w:rPr>
                          <w:t xml:space="preserve"> 1995</w:t>
                        </w:r>
                      </w:hyperlink>
                      <w:r w:rsidRPr="00212F7A">
                        <w:rPr>
                          <w:color w:val="2E2E2E"/>
                          <w:sz w:val="24"/>
                          <w:szCs w:val="24"/>
                        </w:rPr>
                        <w:t>) found that people did not choose a conflict style in line with their cultural values when in conflict with others from different ethnicities to themselves.</w:t>
                      </w:r>
                    </w:p>
                  </w:txbxContent>
                </v:textbox>
                <w10:wrap type="tight"/>
              </v:shape>
            </w:pict>
          </mc:Fallback>
        </mc:AlternateContent>
      </w:r>
    </w:p>
    <w:p w:rsidR="000B381F" w:rsidRDefault="000B381F" w:rsidP="000B381F">
      <w:pPr>
        <w:jc w:val="both"/>
        <w:rPr>
          <w:rFonts w:cstheme="minorHAnsi"/>
          <w:sz w:val="24"/>
          <w:szCs w:val="24"/>
        </w:rPr>
      </w:pPr>
      <w:r w:rsidRPr="00212F7A">
        <w:rPr>
          <w:rFonts w:cstheme="minorHAnsi"/>
          <w:noProof/>
          <w:sz w:val="24"/>
          <w:szCs w:val="24"/>
          <w:lang w:eastAsia="en-AU"/>
        </w:rPr>
        <mc:AlternateContent>
          <mc:Choice Requires="wps">
            <w:drawing>
              <wp:anchor distT="0" distB="0" distL="114300" distR="114300" simplePos="0" relativeHeight="251668480" behindDoc="1" locked="0" layoutInCell="1" allowOverlap="1" wp14:anchorId="3BAF4260" wp14:editId="4D921FDC">
                <wp:simplePos x="0" y="0"/>
                <wp:positionH relativeFrom="column">
                  <wp:posOffset>0</wp:posOffset>
                </wp:positionH>
                <wp:positionV relativeFrom="paragraph">
                  <wp:posOffset>1357630</wp:posOffset>
                </wp:positionV>
                <wp:extent cx="5847715" cy="1403985"/>
                <wp:effectExtent l="0" t="0" r="19685" b="23495"/>
                <wp:wrapTight wrapText="bothSides">
                  <wp:wrapPolygon edited="0">
                    <wp:start x="0" y="0"/>
                    <wp:lineTo x="0" y="21667"/>
                    <wp:lineTo x="21602" y="21667"/>
                    <wp:lineTo x="2160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3985"/>
                        </a:xfrm>
                        <a:prstGeom prst="rect">
                          <a:avLst/>
                        </a:prstGeom>
                        <a:solidFill>
                          <a:srgbClr val="FFFFFF"/>
                        </a:solidFill>
                        <a:ln w="9525">
                          <a:solidFill>
                            <a:srgbClr val="000000"/>
                          </a:solidFill>
                          <a:miter lim="800000"/>
                          <a:headEnd/>
                          <a:tailEnd/>
                        </a:ln>
                      </wps:spPr>
                      <wps:txbx>
                        <w:txbxContent>
                          <w:p w:rsidR="000B381F" w:rsidRDefault="000B381F" w:rsidP="000B381F">
                            <w:pPr>
                              <w:rPr>
                                <w:color w:val="2E2E2E"/>
                                <w:sz w:val="24"/>
                                <w:szCs w:val="24"/>
                              </w:rPr>
                            </w:pPr>
                            <w:r>
                              <w:rPr>
                                <w:color w:val="2E2E2E"/>
                                <w:sz w:val="24"/>
                                <w:szCs w:val="24"/>
                              </w:rPr>
                              <w:t>Quote (restatement of a point, using the author’s exact words)</w:t>
                            </w:r>
                          </w:p>
                          <w:p w:rsidR="000B381F" w:rsidRPr="008C0083" w:rsidRDefault="00B739FD" w:rsidP="000B381F">
                            <w:pPr>
                              <w:rPr>
                                <w:color w:val="2E2E2E"/>
                                <w:sz w:val="24"/>
                                <w:szCs w:val="24"/>
                              </w:rPr>
                            </w:pPr>
                            <w:hyperlink r:id="rId11" w:anchor="bib6" w:history="1">
                              <w:r w:rsidR="000B381F" w:rsidRPr="002F02FB">
                                <w:rPr>
                                  <w:rStyle w:val="Hyperlink"/>
                                  <w:sz w:val="24"/>
                                  <w:szCs w:val="24"/>
                                  <w:bdr w:val="none" w:sz="0" w:space="0" w:color="auto" w:frame="1"/>
                                </w:rPr>
                                <w:t xml:space="preserve">Chan and </w:t>
                              </w:r>
                              <w:proofErr w:type="spellStart"/>
                              <w:r w:rsidR="000B381F" w:rsidRPr="002F02FB">
                                <w:rPr>
                                  <w:rStyle w:val="Hyperlink"/>
                                  <w:sz w:val="24"/>
                                  <w:szCs w:val="24"/>
                                  <w:bdr w:val="none" w:sz="0" w:space="0" w:color="auto" w:frame="1"/>
                                </w:rPr>
                                <w:t>Goto</w:t>
                              </w:r>
                              <w:proofErr w:type="spellEnd"/>
                              <w:r w:rsidR="000B381F" w:rsidRPr="002F02FB">
                                <w:rPr>
                                  <w:rStyle w:val="Hyperlink"/>
                                  <w:sz w:val="24"/>
                                  <w:szCs w:val="24"/>
                                  <w:bdr w:val="none" w:sz="0" w:space="0" w:color="auto" w:frame="1"/>
                                </w:rPr>
                                <w:t xml:space="preserve"> (2003</w:t>
                              </w:r>
                              <w:r w:rsidR="000B381F">
                                <w:rPr>
                                  <w:rStyle w:val="Hyperlink"/>
                                  <w:sz w:val="24"/>
                                  <w:szCs w:val="24"/>
                                  <w:bdr w:val="none" w:sz="0" w:space="0" w:color="auto" w:frame="1"/>
                                </w:rPr>
                                <w:t>, p. 25</w:t>
                              </w:r>
                              <w:r w:rsidR="000B381F" w:rsidRPr="002F02FB">
                                <w:rPr>
                                  <w:rStyle w:val="Hyperlink"/>
                                  <w:sz w:val="24"/>
                                  <w:szCs w:val="24"/>
                                  <w:bdr w:val="none" w:sz="0" w:space="0" w:color="auto" w:frame="1"/>
                                </w:rPr>
                                <w:t>)</w:t>
                              </w:r>
                            </w:hyperlink>
                            <w:r w:rsidR="000B381F" w:rsidRPr="008C0083">
                              <w:rPr>
                                <w:color w:val="2E2E2E"/>
                                <w:sz w:val="24"/>
                                <w:szCs w:val="24"/>
                              </w:rPr>
                              <w:t xml:space="preserve"> found that choice of conflict resolution style by Hong Kong Chinese was </w:t>
                            </w:r>
                            <w:r w:rsidR="000B381F">
                              <w:rPr>
                                <w:color w:val="2E2E2E"/>
                                <w:sz w:val="24"/>
                                <w:szCs w:val="24"/>
                              </w:rPr>
                              <w:t>‘</w:t>
                            </w:r>
                            <w:r w:rsidR="000B381F" w:rsidRPr="008C0083">
                              <w:rPr>
                                <w:color w:val="2E2E2E"/>
                                <w:sz w:val="24"/>
                                <w:szCs w:val="24"/>
                              </w:rPr>
                              <w:t>contingent on the ethnic identity of the other party in that they only adhered to expected norms when dealing with other Hong Kong Chinese</w:t>
                            </w:r>
                            <w:r w:rsidR="000B381F">
                              <w:rPr>
                                <w:color w:val="2E2E2E"/>
                                <w:sz w:val="24"/>
                                <w:szCs w:val="24"/>
                              </w:rPr>
                              <w:t>’</w:t>
                            </w:r>
                            <w:r w:rsidR="000B381F" w:rsidRPr="008C0083">
                              <w:rPr>
                                <w:color w:val="2E2E2E"/>
                                <w:sz w:val="24"/>
                                <w:szCs w:val="24"/>
                              </w:rPr>
                              <w:t>, not with mainland Chinese or Americans.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4260" id="_x0000_s1034" type="#_x0000_t202" style="position:absolute;left:0;text-align:left;margin-left:0;margin-top:106.9pt;width:460.4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IgJQIAAEwEAAAOAAAAZHJzL2Uyb0RvYy54bWysVNuO2yAQfa/Uf0C8N7bTuE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">
                <v:textbox style="mso-fit-shape-to-text:t">
                  <w:txbxContent>
                    <w:p w:rsidR="000B381F" w:rsidRDefault="000B381F" w:rsidP="000B381F">
                      <w:pPr>
                        <w:rPr>
                          <w:color w:val="2E2E2E"/>
                          <w:sz w:val="24"/>
                          <w:szCs w:val="24"/>
                        </w:rPr>
                      </w:pPr>
                      <w:r>
                        <w:rPr>
                          <w:color w:val="2E2E2E"/>
                          <w:sz w:val="24"/>
                          <w:szCs w:val="24"/>
                        </w:rPr>
                        <w:t>Quote (restatement of a point, using the author’s exact words)</w:t>
                      </w:r>
                    </w:p>
                    <w:p w:rsidR="000B381F" w:rsidRPr="008C0083" w:rsidRDefault="00B739FD" w:rsidP="000B381F">
                      <w:pPr>
                        <w:rPr>
                          <w:color w:val="2E2E2E"/>
                          <w:sz w:val="24"/>
                          <w:szCs w:val="24"/>
                        </w:rPr>
                      </w:pPr>
                      <w:hyperlink r:id="rId12" w:anchor="bib6" w:history="1">
                        <w:r w:rsidR="000B381F" w:rsidRPr="002F02FB">
                          <w:rPr>
                            <w:rStyle w:val="Hyperlink"/>
                            <w:sz w:val="24"/>
                            <w:szCs w:val="24"/>
                            <w:bdr w:val="none" w:sz="0" w:space="0" w:color="auto" w:frame="1"/>
                          </w:rPr>
                          <w:t xml:space="preserve">Chan and </w:t>
                        </w:r>
                        <w:proofErr w:type="spellStart"/>
                        <w:r w:rsidR="000B381F" w:rsidRPr="002F02FB">
                          <w:rPr>
                            <w:rStyle w:val="Hyperlink"/>
                            <w:sz w:val="24"/>
                            <w:szCs w:val="24"/>
                            <w:bdr w:val="none" w:sz="0" w:space="0" w:color="auto" w:frame="1"/>
                          </w:rPr>
                          <w:t>Goto</w:t>
                        </w:r>
                        <w:proofErr w:type="spellEnd"/>
                        <w:r w:rsidR="000B381F" w:rsidRPr="002F02FB">
                          <w:rPr>
                            <w:rStyle w:val="Hyperlink"/>
                            <w:sz w:val="24"/>
                            <w:szCs w:val="24"/>
                            <w:bdr w:val="none" w:sz="0" w:space="0" w:color="auto" w:frame="1"/>
                          </w:rPr>
                          <w:t xml:space="preserve"> (2003</w:t>
                        </w:r>
                        <w:r w:rsidR="000B381F">
                          <w:rPr>
                            <w:rStyle w:val="Hyperlink"/>
                            <w:sz w:val="24"/>
                            <w:szCs w:val="24"/>
                            <w:bdr w:val="none" w:sz="0" w:space="0" w:color="auto" w:frame="1"/>
                          </w:rPr>
                          <w:t>, p. 25</w:t>
                        </w:r>
                        <w:r w:rsidR="000B381F" w:rsidRPr="002F02FB">
                          <w:rPr>
                            <w:rStyle w:val="Hyperlink"/>
                            <w:sz w:val="24"/>
                            <w:szCs w:val="24"/>
                            <w:bdr w:val="none" w:sz="0" w:space="0" w:color="auto" w:frame="1"/>
                          </w:rPr>
                          <w:t>)</w:t>
                        </w:r>
                      </w:hyperlink>
                      <w:r w:rsidR="000B381F" w:rsidRPr="008C0083">
                        <w:rPr>
                          <w:color w:val="2E2E2E"/>
                          <w:sz w:val="24"/>
                          <w:szCs w:val="24"/>
                        </w:rPr>
                        <w:t xml:space="preserve"> found that choice of conflict resolution style by Hong Kong Chinese was </w:t>
                      </w:r>
                      <w:r w:rsidR="000B381F">
                        <w:rPr>
                          <w:color w:val="2E2E2E"/>
                          <w:sz w:val="24"/>
                          <w:szCs w:val="24"/>
                        </w:rPr>
                        <w:t>‘</w:t>
                      </w:r>
                      <w:r w:rsidR="000B381F" w:rsidRPr="008C0083">
                        <w:rPr>
                          <w:color w:val="2E2E2E"/>
                          <w:sz w:val="24"/>
                          <w:szCs w:val="24"/>
                        </w:rPr>
                        <w:t>contingent on the ethnic identity of the other party in that they only adhered to expected norms when dealing with other Hong Kong Chinese</w:t>
                      </w:r>
                      <w:r w:rsidR="000B381F">
                        <w:rPr>
                          <w:color w:val="2E2E2E"/>
                          <w:sz w:val="24"/>
                          <w:szCs w:val="24"/>
                        </w:rPr>
                        <w:t>’</w:t>
                      </w:r>
                      <w:r w:rsidR="000B381F" w:rsidRPr="008C0083">
                        <w:rPr>
                          <w:color w:val="2E2E2E"/>
                          <w:sz w:val="24"/>
                          <w:szCs w:val="24"/>
                        </w:rPr>
                        <w:t>, not with mainland Chinese or Americans.</w:t>
                      </w:r>
                    </w:p>
                  </w:txbxContent>
                </v:textbox>
                <w10:wrap type="tight"/>
              </v:shape>
            </w:pict>
          </mc:Fallback>
        </mc:AlternateContent>
      </w:r>
    </w:p>
    <w:p w:rsidR="00131CC4" w:rsidRDefault="00131CC4" w:rsidP="000B381F">
      <w:pPr>
        <w:rPr>
          <w:rFonts w:cstheme="minorHAnsi"/>
          <w:b/>
          <w:sz w:val="24"/>
          <w:szCs w:val="24"/>
        </w:rPr>
      </w:pPr>
    </w:p>
    <w:p w:rsidR="000B381F" w:rsidRPr="00B739FD" w:rsidRDefault="000B381F" w:rsidP="000B381F">
      <w:pPr>
        <w:rPr>
          <w:rFonts w:cstheme="minorHAnsi"/>
          <w:b/>
        </w:rPr>
      </w:pPr>
      <w:r w:rsidRPr="00B739FD">
        <w:rPr>
          <w:rFonts w:cstheme="minorHAnsi"/>
          <w:b/>
        </w:rPr>
        <w:t xml:space="preserve">Slide </w:t>
      </w:r>
      <w:r w:rsidR="0080219A" w:rsidRPr="00B739FD">
        <w:rPr>
          <w:rFonts w:cstheme="minorHAnsi"/>
          <w:b/>
        </w:rPr>
        <w:t>10</w:t>
      </w:r>
      <w:r w:rsidRPr="00B739FD">
        <w:rPr>
          <w:rFonts w:cstheme="minorHAnsi"/>
          <w:b/>
        </w:rPr>
        <w:t>: Where do we place the in-text citations?</w:t>
      </w:r>
    </w:p>
    <w:p w:rsidR="000B381F" w:rsidRPr="00B739FD" w:rsidRDefault="000B381F" w:rsidP="000B381F">
      <w:pPr>
        <w:jc w:val="both"/>
        <w:rPr>
          <w:rFonts w:cstheme="minorHAnsi"/>
        </w:rPr>
      </w:pPr>
      <w:r w:rsidRPr="00B739FD">
        <w:rPr>
          <w:rFonts w:cstheme="minorHAnsi"/>
        </w:rPr>
        <w:t xml:space="preserve">We do not just place all our citations at the end of our sentences because we are expected to. In-text citations have important roles to play. </w:t>
      </w:r>
      <w:r w:rsidR="00497A52" w:rsidRPr="00B739FD">
        <w:rPr>
          <w:rFonts w:cstheme="minorHAnsi"/>
        </w:rPr>
        <w:t>The location of our in-text citation in the discussion</w:t>
      </w:r>
      <w:r w:rsidR="002D0A4D" w:rsidRPr="00B739FD">
        <w:rPr>
          <w:rFonts w:cstheme="minorHAnsi"/>
        </w:rPr>
        <w:t>,</w:t>
      </w:r>
      <w:r w:rsidR="00497A52" w:rsidRPr="00B739FD">
        <w:rPr>
          <w:rFonts w:cstheme="minorHAnsi"/>
        </w:rPr>
        <w:t xml:space="preserve"> </w:t>
      </w:r>
      <w:r w:rsidRPr="00B739FD">
        <w:rPr>
          <w:rFonts w:cstheme="minorHAnsi"/>
        </w:rPr>
        <w:t xml:space="preserve">can communicate particular messages. For instance, if </w:t>
      </w:r>
      <w:r w:rsidR="00131CC4" w:rsidRPr="00B739FD">
        <w:rPr>
          <w:rFonts w:cstheme="minorHAnsi"/>
        </w:rPr>
        <w:t>we</w:t>
      </w:r>
      <w:r w:rsidRPr="00B739FD">
        <w:rPr>
          <w:rFonts w:cstheme="minorHAnsi"/>
        </w:rPr>
        <w:t xml:space="preserve"> place </w:t>
      </w:r>
      <w:r w:rsidR="00131CC4" w:rsidRPr="00B739FD">
        <w:rPr>
          <w:rFonts w:cstheme="minorHAnsi"/>
        </w:rPr>
        <w:t>our</w:t>
      </w:r>
      <w:r w:rsidRPr="00B739FD">
        <w:rPr>
          <w:rFonts w:cstheme="minorHAnsi"/>
        </w:rPr>
        <w:t xml:space="preserve"> citation at the beginning of a sentence </w:t>
      </w:r>
      <w:r w:rsidR="00131CC4" w:rsidRPr="00B739FD">
        <w:rPr>
          <w:rFonts w:cstheme="minorHAnsi"/>
        </w:rPr>
        <w:t>we</w:t>
      </w:r>
      <w:r w:rsidRPr="00B739FD">
        <w:rPr>
          <w:rFonts w:cstheme="minorHAnsi"/>
        </w:rPr>
        <w:t xml:space="preserve"> are drawing the reader’s attention to </w:t>
      </w:r>
      <w:r w:rsidRPr="00B739FD">
        <w:rPr>
          <w:rFonts w:cstheme="minorHAnsi"/>
          <w:i/>
        </w:rPr>
        <w:t>who</w:t>
      </w:r>
      <w:r w:rsidRPr="00B739FD">
        <w:rPr>
          <w:rFonts w:cstheme="minorHAnsi"/>
        </w:rPr>
        <w:t xml:space="preserve"> said a particular idea. By doing this </w:t>
      </w:r>
      <w:r w:rsidR="00131CC4" w:rsidRPr="00B739FD">
        <w:rPr>
          <w:rFonts w:cstheme="minorHAnsi"/>
        </w:rPr>
        <w:t>we</w:t>
      </w:r>
      <w:r w:rsidRPr="00B739FD">
        <w:rPr>
          <w:rFonts w:cstheme="minorHAnsi"/>
        </w:rPr>
        <w:t xml:space="preserve"> give the author of that idea prominence. For example:</w:t>
      </w:r>
    </w:p>
    <w:p w:rsidR="000B381F" w:rsidRPr="00B739FD" w:rsidRDefault="000B381F" w:rsidP="000B381F">
      <w:pPr>
        <w:rPr>
          <w:rFonts w:cstheme="minorHAnsi"/>
        </w:rPr>
      </w:pPr>
    </w:p>
    <w:p w:rsidR="000B381F" w:rsidRDefault="00131CC4" w:rsidP="000B381F">
      <w:pPr>
        <w:rPr>
          <w:rFonts w:cstheme="minorHAnsi"/>
          <w:sz w:val="24"/>
          <w:szCs w:val="24"/>
        </w:rPr>
      </w:pPr>
      <w:r>
        <w:rPr>
          <w:rFonts w:cstheme="minorHAnsi"/>
          <w:sz w:val="24"/>
          <w:szCs w:val="24"/>
        </w:rPr>
        <w:lastRenderedPageBreak/>
        <w:t>If we place the citation at the end of a statement, then we are drawing the reader’s attention to the information, thus giving it prominence. For example:</w:t>
      </w:r>
      <w:r w:rsidR="000B381F">
        <w:rPr>
          <w:rFonts w:cstheme="minorHAnsi"/>
          <w:noProof/>
          <w:sz w:val="24"/>
          <w:szCs w:val="24"/>
          <w:lang w:eastAsia="en-AU"/>
        </w:rPr>
        <mc:AlternateContent>
          <mc:Choice Requires="wps">
            <w:drawing>
              <wp:anchor distT="0" distB="0" distL="114300" distR="114300" simplePos="0" relativeHeight="251671552" behindDoc="1" locked="0" layoutInCell="1" allowOverlap="1" wp14:anchorId="79DD2398" wp14:editId="33AB74E8">
                <wp:simplePos x="0" y="0"/>
                <wp:positionH relativeFrom="column">
                  <wp:posOffset>4294505</wp:posOffset>
                </wp:positionH>
                <wp:positionV relativeFrom="paragraph">
                  <wp:posOffset>744855</wp:posOffset>
                </wp:positionV>
                <wp:extent cx="1583690" cy="648335"/>
                <wp:effectExtent l="1771650" t="0" r="16510" b="18415"/>
                <wp:wrapTight wrapText="bothSides">
                  <wp:wrapPolygon edited="0">
                    <wp:start x="-520" y="0"/>
                    <wp:lineTo x="-24164" y="0"/>
                    <wp:lineTo x="-24164" y="10155"/>
                    <wp:lineTo x="-520" y="10155"/>
                    <wp:lineTo x="-520" y="21579"/>
                    <wp:lineTo x="21565" y="21579"/>
                    <wp:lineTo x="21565" y="0"/>
                    <wp:lineTo x="-520" y="0"/>
                  </wp:wrapPolygon>
                </wp:wrapTight>
                <wp:docPr id="13" name="Rectangular Callout 13"/>
                <wp:cNvGraphicFramePr/>
                <a:graphic xmlns:a="http://schemas.openxmlformats.org/drawingml/2006/main">
                  <a:graphicData uri="http://schemas.microsoft.com/office/word/2010/wordprocessingShape">
                    <wps:wsp>
                      <wps:cNvSpPr/>
                      <wps:spPr>
                        <a:xfrm>
                          <a:off x="0" y="0"/>
                          <a:ext cx="1583690" cy="648335"/>
                        </a:xfrm>
                        <a:prstGeom prst="wedgeRectCallout">
                          <a:avLst>
                            <a:gd name="adj1" fmla="val -161151"/>
                            <a:gd name="adj2" fmla="val -2583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381F" w:rsidRPr="006F41D6" w:rsidRDefault="000B381F" w:rsidP="000B381F">
                            <w:pPr>
                              <w:rPr>
                                <w:color w:val="000000" w:themeColor="text1"/>
                              </w:rPr>
                            </w:pPr>
                            <w:r>
                              <w:rPr>
                                <w:color w:val="000000" w:themeColor="text1"/>
                              </w:rPr>
                              <w:t xml:space="preserve">The reader’s attention is drawn to whose idea </w:t>
                            </w:r>
                            <w:proofErr w:type="gramStart"/>
                            <w:r>
                              <w:rPr>
                                <w:color w:val="000000" w:themeColor="text1"/>
                              </w:rPr>
                              <w:t>this  is</w:t>
                            </w:r>
                            <w:proofErr w:type="gram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DD2398" id="Rectangular Callout 13" o:spid="_x0000_s1035" type="#_x0000_t61" style="position:absolute;margin-left:338.15pt;margin-top:58.65pt;width:124.7pt;height:51.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" adj="-24009,5219" fillcolor="white [3212]" strokecolor="#243f60 [1604]" strokeweight="2pt">
                <v:textbox>
                  <w:txbxContent>
                    <w:p w:rsidR="000B381F" w:rsidRPr="006F41D6" w:rsidRDefault="000B381F" w:rsidP="000B381F">
                      <w:pPr>
                        <w:rPr>
                          <w:color w:val="000000" w:themeColor="text1"/>
                        </w:rPr>
                      </w:pPr>
                      <w:r>
                        <w:rPr>
                          <w:color w:val="000000" w:themeColor="text1"/>
                        </w:rPr>
                        <w:t xml:space="preserve">The reader’s attention is drawn to whose idea </w:t>
                      </w:r>
                      <w:proofErr w:type="gramStart"/>
                      <w:r>
                        <w:rPr>
                          <w:color w:val="000000" w:themeColor="text1"/>
                        </w:rPr>
                        <w:t>this  is</w:t>
                      </w:r>
                      <w:proofErr w:type="gramEnd"/>
                      <w:r>
                        <w:rPr>
                          <w:color w:val="000000" w:themeColor="text1"/>
                        </w:rPr>
                        <w:t>.</w:t>
                      </w:r>
                    </w:p>
                  </w:txbxContent>
                </v:textbox>
                <w10:wrap type="tight"/>
              </v:shape>
            </w:pict>
          </mc:Fallback>
        </mc:AlternateContent>
      </w:r>
      <w:r w:rsidR="000B381F" w:rsidRPr="00212F7A">
        <w:rPr>
          <w:rFonts w:cstheme="minorHAnsi"/>
          <w:noProof/>
          <w:sz w:val="24"/>
          <w:szCs w:val="24"/>
          <w:lang w:eastAsia="en-AU"/>
        </w:rPr>
        <mc:AlternateContent>
          <mc:Choice Requires="wps">
            <w:drawing>
              <wp:anchor distT="0" distB="0" distL="114300" distR="114300" simplePos="0" relativeHeight="251669504" behindDoc="1" locked="0" layoutInCell="1" allowOverlap="1" wp14:anchorId="53B0B754" wp14:editId="3D76038F">
                <wp:simplePos x="0" y="0"/>
                <wp:positionH relativeFrom="column">
                  <wp:posOffset>-43180</wp:posOffset>
                </wp:positionH>
                <wp:positionV relativeFrom="paragraph">
                  <wp:posOffset>-371475</wp:posOffset>
                </wp:positionV>
                <wp:extent cx="5847715" cy="1403985"/>
                <wp:effectExtent l="0" t="0" r="19685" b="23495"/>
                <wp:wrapTight wrapText="bothSides">
                  <wp:wrapPolygon edited="0">
                    <wp:start x="0" y="0"/>
                    <wp:lineTo x="0" y="21667"/>
                    <wp:lineTo x="21602" y="21667"/>
                    <wp:lineTo x="2160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3985"/>
                        </a:xfrm>
                        <a:prstGeom prst="rect">
                          <a:avLst/>
                        </a:prstGeom>
                        <a:solidFill>
                          <a:srgbClr val="FFFFFF"/>
                        </a:solidFill>
                        <a:ln w="9525">
                          <a:solidFill>
                            <a:srgbClr val="000000"/>
                          </a:solidFill>
                          <a:miter lim="800000"/>
                          <a:headEnd/>
                          <a:tailEnd/>
                        </a:ln>
                      </wps:spPr>
                      <wps:txbx>
                        <w:txbxContent>
                          <w:p w:rsidR="000B381F" w:rsidRPr="00641E1F" w:rsidRDefault="000B381F" w:rsidP="000B381F">
                            <w:pPr>
                              <w:rPr>
                                <w:b/>
                                <w:color w:val="2E2E2E"/>
                                <w:sz w:val="24"/>
                                <w:szCs w:val="24"/>
                              </w:rPr>
                            </w:pPr>
                            <w:r w:rsidRPr="00641E1F">
                              <w:rPr>
                                <w:b/>
                                <w:color w:val="2E2E2E"/>
                                <w:sz w:val="24"/>
                                <w:szCs w:val="24"/>
                              </w:rPr>
                              <w:t>Author prominence</w:t>
                            </w:r>
                          </w:p>
                          <w:p w:rsidR="000B381F" w:rsidRPr="008C0083" w:rsidRDefault="00B739FD" w:rsidP="000B381F">
                            <w:pPr>
                              <w:rPr>
                                <w:color w:val="2E2E2E"/>
                                <w:sz w:val="24"/>
                                <w:szCs w:val="24"/>
                              </w:rPr>
                            </w:pPr>
                            <w:hyperlink r:id="rId13" w:anchor="bib6" w:history="1">
                              <w:r w:rsidR="000B381F" w:rsidRPr="00641E1F">
                                <w:rPr>
                                  <w:rStyle w:val="Hyperlink"/>
                                  <w:b/>
                                  <w:sz w:val="24"/>
                                  <w:szCs w:val="24"/>
                                  <w:bdr w:val="none" w:sz="0" w:space="0" w:color="auto" w:frame="1"/>
                                </w:rPr>
                                <w:t xml:space="preserve">Chan and </w:t>
                              </w:r>
                              <w:proofErr w:type="spellStart"/>
                              <w:r w:rsidR="000B381F" w:rsidRPr="00641E1F">
                                <w:rPr>
                                  <w:rStyle w:val="Hyperlink"/>
                                  <w:b/>
                                  <w:sz w:val="24"/>
                                  <w:szCs w:val="24"/>
                                  <w:bdr w:val="none" w:sz="0" w:space="0" w:color="auto" w:frame="1"/>
                                </w:rPr>
                                <w:t>Goto</w:t>
                              </w:r>
                              <w:proofErr w:type="spellEnd"/>
                              <w:r w:rsidR="000B381F" w:rsidRPr="00641E1F">
                                <w:rPr>
                                  <w:rStyle w:val="Hyperlink"/>
                                  <w:b/>
                                  <w:sz w:val="24"/>
                                  <w:szCs w:val="24"/>
                                  <w:bdr w:val="none" w:sz="0" w:space="0" w:color="auto" w:frame="1"/>
                                </w:rPr>
                                <w:t xml:space="preserve"> (2003, p. 25)</w:t>
                              </w:r>
                            </w:hyperlink>
                            <w:r w:rsidR="000B381F" w:rsidRPr="00641E1F">
                              <w:rPr>
                                <w:b/>
                                <w:sz w:val="24"/>
                                <w:szCs w:val="24"/>
                              </w:rPr>
                              <w:t xml:space="preserve"> found</w:t>
                            </w:r>
                            <w:r w:rsidR="000B381F" w:rsidRPr="008C0083">
                              <w:rPr>
                                <w:color w:val="2E2E2E"/>
                                <w:sz w:val="24"/>
                                <w:szCs w:val="24"/>
                              </w:rPr>
                              <w:t xml:space="preserve"> that choice of conflict resolution style by Hong Kong Chinese was </w:t>
                            </w:r>
                            <w:r w:rsidR="000B381F">
                              <w:rPr>
                                <w:color w:val="2E2E2E"/>
                                <w:sz w:val="24"/>
                                <w:szCs w:val="24"/>
                              </w:rPr>
                              <w:t>‘</w:t>
                            </w:r>
                            <w:r w:rsidR="000B381F" w:rsidRPr="008C0083">
                              <w:rPr>
                                <w:color w:val="2E2E2E"/>
                                <w:sz w:val="24"/>
                                <w:szCs w:val="24"/>
                              </w:rPr>
                              <w:t>contingent on the ethnic identity of the other party in that they only adhered to expected norms when dealing with other Hong Kong Chinese</w:t>
                            </w:r>
                            <w:r w:rsidR="000B381F">
                              <w:rPr>
                                <w:color w:val="2E2E2E"/>
                                <w:sz w:val="24"/>
                                <w:szCs w:val="24"/>
                              </w:rPr>
                              <w:t>’</w:t>
                            </w:r>
                            <w:r w:rsidR="000B381F" w:rsidRPr="008C0083">
                              <w:rPr>
                                <w:color w:val="2E2E2E"/>
                                <w:sz w:val="24"/>
                                <w:szCs w:val="24"/>
                              </w:rPr>
                              <w:t>, not with mainland Chinese or Americans</w:t>
                            </w:r>
                            <w:r w:rsidR="000B381F">
                              <w:rPr>
                                <w:color w:val="2E2E2E"/>
                                <w:sz w:val="24"/>
                                <w:szCs w:val="24"/>
                              </w:rPr>
                              <w:t>’</w:t>
                            </w:r>
                            <w:r w:rsidR="000B381F" w:rsidRPr="008C0083">
                              <w:rPr>
                                <w:color w:val="2E2E2E"/>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0B754" id="_x0000_s1036" type="#_x0000_t202" style="position:absolute;margin-left:-3.4pt;margin-top:-29.25pt;width:460.4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gUJwIAAE0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">
                <v:textbox style="mso-fit-shape-to-text:t">
                  <w:txbxContent>
                    <w:p w:rsidR="000B381F" w:rsidRPr="00641E1F" w:rsidRDefault="000B381F" w:rsidP="000B381F">
                      <w:pPr>
                        <w:rPr>
                          <w:b/>
                          <w:color w:val="2E2E2E"/>
                          <w:sz w:val="24"/>
                          <w:szCs w:val="24"/>
                        </w:rPr>
                      </w:pPr>
                      <w:r w:rsidRPr="00641E1F">
                        <w:rPr>
                          <w:b/>
                          <w:color w:val="2E2E2E"/>
                          <w:sz w:val="24"/>
                          <w:szCs w:val="24"/>
                        </w:rPr>
                        <w:t>Author prominence</w:t>
                      </w:r>
                    </w:p>
                    <w:p w:rsidR="000B381F" w:rsidRPr="008C0083" w:rsidRDefault="00B739FD" w:rsidP="000B381F">
                      <w:pPr>
                        <w:rPr>
                          <w:color w:val="2E2E2E"/>
                          <w:sz w:val="24"/>
                          <w:szCs w:val="24"/>
                        </w:rPr>
                      </w:pPr>
                      <w:hyperlink r:id="rId14" w:anchor="bib6" w:history="1">
                        <w:r w:rsidR="000B381F" w:rsidRPr="00641E1F">
                          <w:rPr>
                            <w:rStyle w:val="Hyperlink"/>
                            <w:b/>
                            <w:sz w:val="24"/>
                            <w:szCs w:val="24"/>
                            <w:bdr w:val="none" w:sz="0" w:space="0" w:color="auto" w:frame="1"/>
                          </w:rPr>
                          <w:t xml:space="preserve">Chan and </w:t>
                        </w:r>
                        <w:proofErr w:type="spellStart"/>
                        <w:r w:rsidR="000B381F" w:rsidRPr="00641E1F">
                          <w:rPr>
                            <w:rStyle w:val="Hyperlink"/>
                            <w:b/>
                            <w:sz w:val="24"/>
                            <w:szCs w:val="24"/>
                            <w:bdr w:val="none" w:sz="0" w:space="0" w:color="auto" w:frame="1"/>
                          </w:rPr>
                          <w:t>Goto</w:t>
                        </w:r>
                        <w:proofErr w:type="spellEnd"/>
                        <w:r w:rsidR="000B381F" w:rsidRPr="00641E1F">
                          <w:rPr>
                            <w:rStyle w:val="Hyperlink"/>
                            <w:b/>
                            <w:sz w:val="24"/>
                            <w:szCs w:val="24"/>
                            <w:bdr w:val="none" w:sz="0" w:space="0" w:color="auto" w:frame="1"/>
                          </w:rPr>
                          <w:t xml:space="preserve"> (2003, p. 25)</w:t>
                        </w:r>
                      </w:hyperlink>
                      <w:r w:rsidR="000B381F" w:rsidRPr="00641E1F">
                        <w:rPr>
                          <w:b/>
                          <w:sz w:val="24"/>
                          <w:szCs w:val="24"/>
                        </w:rPr>
                        <w:t xml:space="preserve"> found</w:t>
                      </w:r>
                      <w:r w:rsidR="000B381F" w:rsidRPr="008C0083">
                        <w:rPr>
                          <w:color w:val="2E2E2E"/>
                          <w:sz w:val="24"/>
                          <w:szCs w:val="24"/>
                        </w:rPr>
                        <w:t xml:space="preserve"> that choice of conflict resolution style by Hong Kong Chinese was </w:t>
                      </w:r>
                      <w:r w:rsidR="000B381F">
                        <w:rPr>
                          <w:color w:val="2E2E2E"/>
                          <w:sz w:val="24"/>
                          <w:szCs w:val="24"/>
                        </w:rPr>
                        <w:t>‘</w:t>
                      </w:r>
                      <w:r w:rsidR="000B381F" w:rsidRPr="008C0083">
                        <w:rPr>
                          <w:color w:val="2E2E2E"/>
                          <w:sz w:val="24"/>
                          <w:szCs w:val="24"/>
                        </w:rPr>
                        <w:t>contingent on the ethnic identity of the other party in that they only adhered to expected norms when dealing with other Hong Kong Chinese</w:t>
                      </w:r>
                      <w:r w:rsidR="000B381F">
                        <w:rPr>
                          <w:color w:val="2E2E2E"/>
                          <w:sz w:val="24"/>
                          <w:szCs w:val="24"/>
                        </w:rPr>
                        <w:t>’</w:t>
                      </w:r>
                      <w:r w:rsidR="000B381F" w:rsidRPr="008C0083">
                        <w:rPr>
                          <w:color w:val="2E2E2E"/>
                          <w:sz w:val="24"/>
                          <w:szCs w:val="24"/>
                        </w:rPr>
                        <w:t>, not with mainland Chinese or Americans</w:t>
                      </w:r>
                      <w:r w:rsidR="000B381F">
                        <w:rPr>
                          <w:color w:val="2E2E2E"/>
                          <w:sz w:val="24"/>
                          <w:szCs w:val="24"/>
                        </w:rPr>
                        <w:t>’</w:t>
                      </w:r>
                      <w:r w:rsidR="000B381F" w:rsidRPr="008C0083">
                        <w:rPr>
                          <w:color w:val="2E2E2E"/>
                          <w:sz w:val="24"/>
                          <w:szCs w:val="24"/>
                        </w:rPr>
                        <w:t>.</w:t>
                      </w:r>
                    </w:p>
                  </w:txbxContent>
                </v:textbox>
                <w10:wrap type="tight"/>
              </v:shape>
            </w:pict>
          </mc:Fallback>
        </mc:AlternateContent>
      </w:r>
      <w:r w:rsidR="000B381F" w:rsidRPr="00212F7A">
        <w:rPr>
          <w:rFonts w:cstheme="minorHAnsi"/>
          <w:noProof/>
          <w:sz w:val="24"/>
          <w:szCs w:val="24"/>
          <w:lang w:eastAsia="en-AU"/>
        </w:rPr>
        <mc:AlternateContent>
          <mc:Choice Requires="wps">
            <w:drawing>
              <wp:anchor distT="0" distB="0" distL="114300" distR="114300" simplePos="0" relativeHeight="251667456" behindDoc="1" locked="0" layoutInCell="1" allowOverlap="1" wp14:anchorId="737349F5" wp14:editId="28E92102">
                <wp:simplePos x="0" y="0"/>
                <wp:positionH relativeFrom="column">
                  <wp:posOffset>-42545</wp:posOffset>
                </wp:positionH>
                <wp:positionV relativeFrom="paragraph">
                  <wp:posOffset>1971675</wp:posOffset>
                </wp:positionV>
                <wp:extent cx="5847715" cy="1403985"/>
                <wp:effectExtent l="0" t="0" r="19685" b="23495"/>
                <wp:wrapTight wrapText="bothSides">
                  <wp:wrapPolygon edited="0">
                    <wp:start x="0" y="0"/>
                    <wp:lineTo x="0" y="21667"/>
                    <wp:lineTo x="21602" y="21667"/>
                    <wp:lineTo x="2160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03985"/>
                        </a:xfrm>
                        <a:prstGeom prst="rect">
                          <a:avLst/>
                        </a:prstGeom>
                        <a:solidFill>
                          <a:srgbClr val="FFFFFF"/>
                        </a:solidFill>
                        <a:ln w="9525">
                          <a:solidFill>
                            <a:srgbClr val="000000"/>
                          </a:solidFill>
                          <a:miter lim="800000"/>
                          <a:headEnd/>
                          <a:tailEnd/>
                        </a:ln>
                      </wps:spPr>
                      <wps:txbx>
                        <w:txbxContent>
                          <w:p w:rsidR="000B381F" w:rsidRPr="00641E1F" w:rsidRDefault="000B381F" w:rsidP="000B381F">
                            <w:pPr>
                              <w:rPr>
                                <w:b/>
                                <w:color w:val="2E2E2E"/>
                                <w:sz w:val="24"/>
                                <w:szCs w:val="24"/>
                              </w:rPr>
                            </w:pPr>
                            <w:r>
                              <w:rPr>
                                <w:b/>
                                <w:color w:val="2E2E2E"/>
                                <w:sz w:val="24"/>
                                <w:szCs w:val="24"/>
                              </w:rPr>
                              <w:t xml:space="preserve">Information </w:t>
                            </w:r>
                            <w:r w:rsidRPr="00641E1F">
                              <w:rPr>
                                <w:b/>
                                <w:color w:val="2E2E2E"/>
                                <w:sz w:val="24"/>
                                <w:szCs w:val="24"/>
                              </w:rPr>
                              <w:t>prominence</w:t>
                            </w:r>
                          </w:p>
                          <w:p w:rsidR="000B381F" w:rsidRPr="008C0083" w:rsidRDefault="000B381F" w:rsidP="000B381F">
                            <w:pPr>
                              <w:rPr>
                                <w:color w:val="2E2E2E"/>
                                <w:sz w:val="24"/>
                                <w:szCs w:val="24"/>
                              </w:rPr>
                            </w:pPr>
                            <w:r>
                              <w:rPr>
                                <w:color w:val="2E2E2E"/>
                                <w:sz w:val="24"/>
                                <w:szCs w:val="24"/>
                              </w:rPr>
                              <w:t>The</w:t>
                            </w:r>
                            <w:r w:rsidRPr="008C0083">
                              <w:rPr>
                                <w:color w:val="2E2E2E"/>
                                <w:sz w:val="24"/>
                                <w:szCs w:val="24"/>
                              </w:rPr>
                              <w:t xml:space="preserve"> choice of conflict resolution style by Hong Kong Chinese was </w:t>
                            </w:r>
                            <w:r>
                              <w:rPr>
                                <w:color w:val="2E2E2E"/>
                                <w:sz w:val="24"/>
                                <w:szCs w:val="24"/>
                              </w:rPr>
                              <w:t>‘</w:t>
                            </w:r>
                            <w:r w:rsidRPr="008C0083">
                              <w:rPr>
                                <w:color w:val="2E2E2E"/>
                                <w:sz w:val="24"/>
                                <w:szCs w:val="24"/>
                              </w:rPr>
                              <w:t>contingent on the ethnic identity of the other party in that they only adhered to expected norms when dealing with other Hong Kong Chinese</w:t>
                            </w:r>
                            <w:r>
                              <w:rPr>
                                <w:color w:val="2E2E2E"/>
                                <w:sz w:val="24"/>
                                <w:szCs w:val="24"/>
                              </w:rPr>
                              <w:t>’</w:t>
                            </w:r>
                            <w:r w:rsidRPr="008C0083">
                              <w:rPr>
                                <w:color w:val="2E2E2E"/>
                                <w:sz w:val="24"/>
                                <w:szCs w:val="24"/>
                              </w:rPr>
                              <w:t>, not with mainland Chinese or Americans</w:t>
                            </w:r>
                            <w:r>
                              <w:rPr>
                                <w:color w:val="2E2E2E"/>
                                <w:sz w:val="24"/>
                                <w:szCs w:val="24"/>
                              </w:rPr>
                              <w:t>’ (</w:t>
                            </w:r>
                            <w:hyperlink r:id="rId15" w:anchor="bib6" w:history="1">
                              <w:r>
                                <w:rPr>
                                  <w:rStyle w:val="Hyperlink"/>
                                  <w:b/>
                                  <w:sz w:val="24"/>
                                  <w:szCs w:val="24"/>
                                  <w:bdr w:val="none" w:sz="0" w:space="0" w:color="auto" w:frame="1"/>
                                </w:rPr>
                                <w:t xml:space="preserve">Chan and </w:t>
                              </w:r>
                              <w:proofErr w:type="spellStart"/>
                              <w:r>
                                <w:rPr>
                                  <w:rStyle w:val="Hyperlink"/>
                                  <w:b/>
                                  <w:sz w:val="24"/>
                                  <w:szCs w:val="24"/>
                                  <w:bdr w:val="none" w:sz="0" w:space="0" w:color="auto" w:frame="1"/>
                                </w:rPr>
                                <w:t>Goto</w:t>
                              </w:r>
                              <w:proofErr w:type="spellEnd"/>
                              <w:r>
                                <w:rPr>
                                  <w:rStyle w:val="Hyperlink"/>
                                  <w:b/>
                                  <w:sz w:val="24"/>
                                  <w:szCs w:val="24"/>
                                  <w:bdr w:val="none" w:sz="0" w:space="0" w:color="auto" w:frame="1"/>
                                </w:rPr>
                                <w:t xml:space="preserve"> </w:t>
                              </w:r>
                              <w:r w:rsidRPr="00641E1F">
                                <w:rPr>
                                  <w:rStyle w:val="Hyperlink"/>
                                  <w:b/>
                                  <w:sz w:val="24"/>
                                  <w:szCs w:val="24"/>
                                  <w:bdr w:val="none" w:sz="0" w:space="0" w:color="auto" w:frame="1"/>
                                </w:rPr>
                                <w:t>2003, p. 25)</w:t>
                              </w:r>
                            </w:hyperlink>
                            <w:r>
                              <w:rPr>
                                <w:color w:val="2E2E2E"/>
                                <w:sz w:val="24"/>
                                <w:szCs w:val="24"/>
                              </w:rPr>
                              <w:t xml:space="preserve"> </w:t>
                            </w:r>
                            <w:r w:rsidRPr="008C0083">
                              <w:rPr>
                                <w:color w:val="2E2E2E"/>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349F5" id="_x0000_s1037" type="#_x0000_t202" style="position:absolute;margin-left:-3.35pt;margin-top:155.25pt;width:460.4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4JgIAAE4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">
                <v:textbox style="mso-fit-shape-to-text:t">
                  <w:txbxContent>
                    <w:p w:rsidR="000B381F" w:rsidRPr="00641E1F" w:rsidRDefault="000B381F" w:rsidP="000B381F">
                      <w:pPr>
                        <w:rPr>
                          <w:b/>
                          <w:color w:val="2E2E2E"/>
                          <w:sz w:val="24"/>
                          <w:szCs w:val="24"/>
                        </w:rPr>
                      </w:pPr>
                      <w:r>
                        <w:rPr>
                          <w:b/>
                          <w:color w:val="2E2E2E"/>
                          <w:sz w:val="24"/>
                          <w:szCs w:val="24"/>
                        </w:rPr>
                        <w:t xml:space="preserve">Information </w:t>
                      </w:r>
                      <w:r w:rsidRPr="00641E1F">
                        <w:rPr>
                          <w:b/>
                          <w:color w:val="2E2E2E"/>
                          <w:sz w:val="24"/>
                          <w:szCs w:val="24"/>
                        </w:rPr>
                        <w:t>prominence</w:t>
                      </w:r>
                    </w:p>
                    <w:p w:rsidR="000B381F" w:rsidRPr="008C0083" w:rsidRDefault="000B381F" w:rsidP="000B381F">
                      <w:pPr>
                        <w:rPr>
                          <w:color w:val="2E2E2E"/>
                          <w:sz w:val="24"/>
                          <w:szCs w:val="24"/>
                        </w:rPr>
                      </w:pPr>
                      <w:r>
                        <w:rPr>
                          <w:color w:val="2E2E2E"/>
                          <w:sz w:val="24"/>
                          <w:szCs w:val="24"/>
                        </w:rPr>
                        <w:t>The</w:t>
                      </w:r>
                      <w:r w:rsidRPr="008C0083">
                        <w:rPr>
                          <w:color w:val="2E2E2E"/>
                          <w:sz w:val="24"/>
                          <w:szCs w:val="24"/>
                        </w:rPr>
                        <w:t xml:space="preserve"> choice of conflict resolution style by Hong Kong Chinese was </w:t>
                      </w:r>
                      <w:r>
                        <w:rPr>
                          <w:color w:val="2E2E2E"/>
                          <w:sz w:val="24"/>
                          <w:szCs w:val="24"/>
                        </w:rPr>
                        <w:t>‘</w:t>
                      </w:r>
                      <w:r w:rsidRPr="008C0083">
                        <w:rPr>
                          <w:color w:val="2E2E2E"/>
                          <w:sz w:val="24"/>
                          <w:szCs w:val="24"/>
                        </w:rPr>
                        <w:t>contingent on the ethnic identity of the other party in that they only adhered to expected norms when dealing with other Hong Kong Chinese</w:t>
                      </w:r>
                      <w:r>
                        <w:rPr>
                          <w:color w:val="2E2E2E"/>
                          <w:sz w:val="24"/>
                          <w:szCs w:val="24"/>
                        </w:rPr>
                        <w:t>’</w:t>
                      </w:r>
                      <w:r w:rsidRPr="008C0083">
                        <w:rPr>
                          <w:color w:val="2E2E2E"/>
                          <w:sz w:val="24"/>
                          <w:szCs w:val="24"/>
                        </w:rPr>
                        <w:t>, not with mainland Chinese or Americans</w:t>
                      </w:r>
                      <w:r>
                        <w:rPr>
                          <w:color w:val="2E2E2E"/>
                          <w:sz w:val="24"/>
                          <w:szCs w:val="24"/>
                        </w:rPr>
                        <w:t>’ (</w:t>
                      </w:r>
                      <w:hyperlink r:id="rId16" w:anchor="bib6" w:history="1">
                        <w:r>
                          <w:rPr>
                            <w:rStyle w:val="Hyperlink"/>
                            <w:b/>
                            <w:sz w:val="24"/>
                            <w:szCs w:val="24"/>
                            <w:bdr w:val="none" w:sz="0" w:space="0" w:color="auto" w:frame="1"/>
                          </w:rPr>
                          <w:t xml:space="preserve">Chan and </w:t>
                        </w:r>
                        <w:proofErr w:type="spellStart"/>
                        <w:r>
                          <w:rPr>
                            <w:rStyle w:val="Hyperlink"/>
                            <w:b/>
                            <w:sz w:val="24"/>
                            <w:szCs w:val="24"/>
                            <w:bdr w:val="none" w:sz="0" w:space="0" w:color="auto" w:frame="1"/>
                          </w:rPr>
                          <w:t>Goto</w:t>
                        </w:r>
                        <w:proofErr w:type="spellEnd"/>
                        <w:r>
                          <w:rPr>
                            <w:rStyle w:val="Hyperlink"/>
                            <w:b/>
                            <w:sz w:val="24"/>
                            <w:szCs w:val="24"/>
                            <w:bdr w:val="none" w:sz="0" w:space="0" w:color="auto" w:frame="1"/>
                          </w:rPr>
                          <w:t xml:space="preserve"> </w:t>
                        </w:r>
                        <w:r w:rsidRPr="00641E1F">
                          <w:rPr>
                            <w:rStyle w:val="Hyperlink"/>
                            <w:b/>
                            <w:sz w:val="24"/>
                            <w:szCs w:val="24"/>
                            <w:bdr w:val="none" w:sz="0" w:space="0" w:color="auto" w:frame="1"/>
                          </w:rPr>
                          <w:t>2003, p. 25)</w:t>
                        </w:r>
                      </w:hyperlink>
                      <w:r>
                        <w:rPr>
                          <w:color w:val="2E2E2E"/>
                          <w:sz w:val="24"/>
                          <w:szCs w:val="24"/>
                        </w:rPr>
                        <w:t xml:space="preserve"> </w:t>
                      </w:r>
                      <w:r w:rsidRPr="008C0083">
                        <w:rPr>
                          <w:color w:val="2E2E2E"/>
                          <w:sz w:val="24"/>
                          <w:szCs w:val="24"/>
                        </w:rPr>
                        <w:t>.</w:t>
                      </w:r>
                    </w:p>
                  </w:txbxContent>
                </v:textbox>
                <w10:wrap type="tight"/>
              </v:shape>
            </w:pict>
          </mc:Fallback>
        </mc:AlternateContent>
      </w:r>
    </w:p>
    <w:p w:rsidR="000B381F" w:rsidRDefault="00131CC4" w:rsidP="000B381F">
      <w:pPr>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70528" behindDoc="0" locked="0" layoutInCell="1" allowOverlap="1" wp14:anchorId="7E8E6D2F" wp14:editId="38FF9EA8">
                <wp:simplePos x="0" y="0"/>
                <wp:positionH relativeFrom="column">
                  <wp:posOffset>4285615</wp:posOffset>
                </wp:positionH>
                <wp:positionV relativeFrom="paragraph">
                  <wp:posOffset>-105410</wp:posOffset>
                </wp:positionV>
                <wp:extent cx="1562100" cy="648335"/>
                <wp:effectExtent l="0" t="361950" r="19050" b="18415"/>
                <wp:wrapNone/>
                <wp:docPr id="12" name="Rectangular Callout 12"/>
                <wp:cNvGraphicFramePr/>
                <a:graphic xmlns:a="http://schemas.openxmlformats.org/drawingml/2006/main">
                  <a:graphicData uri="http://schemas.microsoft.com/office/word/2010/wordprocessingShape">
                    <wps:wsp>
                      <wps:cNvSpPr/>
                      <wps:spPr>
                        <a:xfrm>
                          <a:off x="0" y="0"/>
                          <a:ext cx="1562100" cy="648335"/>
                        </a:xfrm>
                        <a:prstGeom prst="wedgeRectCallout">
                          <a:avLst>
                            <a:gd name="adj1" fmla="val 2983"/>
                            <a:gd name="adj2" fmla="val -10321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381F" w:rsidRPr="006F41D6" w:rsidRDefault="000B381F" w:rsidP="000B381F">
                            <w:pPr>
                              <w:rPr>
                                <w:color w:val="000000" w:themeColor="text1"/>
                              </w:rPr>
                            </w:pPr>
                            <w:r>
                              <w:rPr>
                                <w:color w:val="000000" w:themeColor="text1"/>
                              </w:rPr>
                              <w:t xml:space="preserve">The reader’s attention is drawn to the </w:t>
                            </w:r>
                            <w:r w:rsidR="00131CC4">
                              <w:rPr>
                                <w:color w:val="000000" w:themeColor="text1"/>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6D2F" id="Rectangular Callout 12" o:spid="_x0000_s1038" type="#_x0000_t61" style="position:absolute;margin-left:337.45pt;margin-top:-8.3pt;width:123pt;height:5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" adj="11444,-11495" fillcolor="white [3212]" strokecolor="#243f60 [1604]" strokeweight="2pt">
                <v:textbox>
                  <w:txbxContent>
                    <w:p w:rsidR="000B381F" w:rsidRPr="006F41D6" w:rsidRDefault="000B381F" w:rsidP="000B381F">
                      <w:pPr>
                        <w:rPr>
                          <w:color w:val="000000" w:themeColor="text1"/>
                        </w:rPr>
                      </w:pPr>
                      <w:r>
                        <w:rPr>
                          <w:color w:val="000000" w:themeColor="text1"/>
                        </w:rPr>
                        <w:t xml:space="preserve">The reader’s attention is drawn to the </w:t>
                      </w:r>
                      <w:r w:rsidR="00131CC4">
                        <w:rPr>
                          <w:color w:val="000000" w:themeColor="text1"/>
                        </w:rPr>
                        <w:t>information</w:t>
                      </w:r>
                    </w:p>
                  </w:txbxContent>
                </v:textbox>
              </v:shape>
            </w:pict>
          </mc:Fallback>
        </mc:AlternateContent>
      </w:r>
    </w:p>
    <w:p w:rsidR="000B381F" w:rsidRDefault="000B381F" w:rsidP="000B381F">
      <w:pPr>
        <w:rPr>
          <w:rFonts w:cstheme="minorHAnsi"/>
          <w:sz w:val="24"/>
          <w:szCs w:val="24"/>
        </w:rPr>
      </w:pPr>
    </w:p>
    <w:p w:rsidR="000B381F" w:rsidRPr="00B739FD" w:rsidRDefault="000B381F" w:rsidP="000B381F">
      <w:pPr>
        <w:rPr>
          <w:rFonts w:cstheme="minorHAnsi"/>
        </w:rPr>
      </w:pPr>
      <w:r w:rsidRPr="00B739FD">
        <w:rPr>
          <w:rFonts w:cstheme="minorHAnsi"/>
        </w:rPr>
        <w:t xml:space="preserve">There is no fixed rule to specify when </w:t>
      </w:r>
      <w:r w:rsidR="006B58CE" w:rsidRPr="00B739FD">
        <w:rPr>
          <w:rFonts w:cstheme="minorHAnsi"/>
        </w:rPr>
        <w:t>we would</w:t>
      </w:r>
      <w:r w:rsidRPr="00B739FD">
        <w:rPr>
          <w:rFonts w:cstheme="minorHAnsi"/>
        </w:rPr>
        <w:t xml:space="preserve"> give the author or information prominence. </w:t>
      </w:r>
      <w:r w:rsidR="006B58CE" w:rsidRPr="00B739FD">
        <w:rPr>
          <w:rFonts w:cstheme="minorHAnsi"/>
        </w:rPr>
        <w:t xml:space="preserve">We </w:t>
      </w:r>
      <w:r w:rsidRPr="00B739FD">
        <w:rPr>
          <w:rFonts w:cstheme="minorHAnsi"/>
        </w:rPr>
        <w:t xml:space="preserve">have to be the judge of that and decide what is it that </w:t>
      </w:r>
      <w:r w:rsidR="006B58CE" w:rsidRPr="00B739FD">
        <w:rPr>
          <w:rFonts w:cstheme="minorHAnsi"/>
        </w:rPr>
        <w:t>we</w:t>
      </w:r>
      <w:r w:rsidRPr="00B739FD">
        <w:rPr>
          <w:rFonts w:cstheme="minorHAnsi"/>
        </w:rPr>
        <w:t xml:space="preserve"> want </w:t>
      </w:r>
      <w:r w:rsidR="006B58CE" w:rsidRPr="00B739FD">
        <w:rPr>
          <w:rFonts w:cstheme="minorHAnsi"/>
        </w:rPr>
        <w:t>our</w:t>
      </w:r>
      <w:r w:rsidRPr="00B739FD">
        <w:rPr>
          <w:rFonts w:cstheme="minorHAnsi"/>
        </w:rPr>
        <w:t xml:space="preserve"> readers to focus on. </w:t>
      </w:r>
    </w:p>
    <w:p w:rsidR="006B58CE" w:rsidRPr="00B739FD" w:rsidRDefault="006B58CE" w:rsidP="000B381F">
      <w:pPr>
        <w:rPr>
          <w:rFonts w:cstheme="minorHAnsi"/>
          <w:b/>
        </w:rPr>
      </w:pPr>
    </w:p>
    <w:p w:rsidR="000B381F" w:rsidRPr="00B739FD" w:rsidRDefault="0080219A" w:rsidP="000B381F">
      <w:pPr>
        <w:rPr>
          <w:rFonts w:cstheme="minorHAnsi"/>
          <w:b/>
        </w:rPr>
      </w:pPr>
      <w:r w:rsidRPr="00B739FD">
        <w:rPr>
          <w:rFonts w:cstheme="minorHAnsi"/>
          <w:b/>
        </w:rPr>
        <w:t>Slide 11</w:t>
      </w:r>
      <w:r w:rsidR="000B381F" w:rsidRPr="00B739FD">
        <w:rPr>
          <w:rFonts w:cstheme="minorHAnsi"/>
          <w:b/>
        </w:rPr>
        <w:t>: Resources to help you with your referencing</w:t>
      </w:r>
      <w:bookmarkStart w:id="0" w:name="_GoBack"/>
      <w:bookmarkEnd w:id="0"/>
    </w:p>
    <w:p w:rsidR="000B381F" w:rsidRPr="00B739FD" w:rsidRDefault="000B381F" w:rsidP="000B381F">
      <w:pPr>
        <w:rPr>
          <w:rFonts w:cstheme="minorHAnsi"/>
        </w:rPr>
      </w:pPr>
      <w:r w:rsidRPr="00B739FD">
        <w:rPr>
          <w:rFonts w:cstheme="minorHAnsi"/>
        </w:rPr>
        <w:t xml:space="preserve">The general referencing convention used in UniSA is the UniSA Harvard Referencing style. However, schools have particular styles that they expect their students to use. </w:t>
      </w:r>
      <w:r w:rsidR="0085290E" w:rsidRPr="00B739FD">
        <w:rPr>
          <w:rFonts w:cstheme="minorHAnsi"/>
        </w:rPr>
        <w:t>It is a</w:t>
      </w:r>
      <w:r w:rsidRPr="00B739FD">
        <w:rPr>
          <w:rFonts w:cstheme="minorHAnsi"/>
        </w:rPr>
        <w:t xml:space="preserve">lways </w:t>
      </w:r>
      <w:r w:rsidR="0085290E" w:rsidRPr="00B739FD">
        <w:rPr>
          <w:rFonts w:cstheme="minorHAnsi"/>
        </w:rPr>
        <w:t xml:space="preserve">good to </w:t>
      </w:r>
      <w:r w:rsidRPr="00B739FD">
        <w:rPr>
          <w:rFonts w:cstheme="minorHAnsi"/>
        </w:rPr>
        <w:t xml:space="preserve">confirm with </w:t>
      </w:r>
      <w:r w:rsidR="0085290E" w:rsidRPr="00B739FD">
        <w:rPr>
          <w:rFonts w:cstheme="minorHAnsi"/>
        </w:rPr>
        <w:t>our</w:t>
      </w:r>
      <w:r w:rsidRPr="00B739FD">
        <w:rPr>
          <w:rFonts w:cstheme="minorHAnsi"/>
        </w:rPr>
        <w:t xml:space="preserve"> tutor</w:t>
      </w:r>
      <w:r w:rsidR="0085290E" w:rsidRPr="00B739FD">
        <w:rPr>
          <w:rFonts w:cstheme="minorHAnsi"/>
        </w:rPr>
        <w:t>s</w:t>
      </w:r>
      <w:r w:rsidRPr="00B739FD">
        <w:rPr>
          <w:rFonts w:cstheme="minorHAnsi"/>
        </w:rPr>
        <w:t xml:space="preserve"> about the referencing convention </w:t>
      </w:r>
      <w:r w:rsidR="0085290E" w:rsidRPr="00B739FD">
        <w:rPr>
          <w:rFonts w:cstheme="minorHAnsi"/>
        </w:rPr>
        <w:t>we</w:t>
      </w:r>
      <w:r w:rsidRPr="00B739FD">
        <w:rPr>
          <w:rFonts w:cstheme="minorHAnsi"/>
        </w:rPr>
        <w:t xml:space="preserve"> have to use. There are many </w:t>
      </w:r>
      <w:r w:rsidR="0085290E" w:rsidRPr="00B739FD">
        <w:rPr>
          <w:rFonts w:cstheme="minorHAnsi"/>
        </w:rPr>
        <w:t xml:space="preserve">referencing </w:t>
      </w:r>
      <w:r w:rsidRPr="00B739FD">
        <w:rPr>
          <w:rFonts w:cstheme="minorHAnsi"/>
        </w:rPr>
        <w:t xml:space="preserve">resources </w:t>
      </w:r>
      <w:r w:rsidR="0085290E" w:rsidRPr="00B739FD">
        <w:rPr>
          <w:rFonts w:cstheme="minorHAnsi"/>
        </w:rPr>
        <w:t>that will be useful</w:t>
      </w:r>
      <w:r w:rsidRPr="00B739FD">
        <w:rPr>
          <w:rFonts w:cstheme="minorHAnsi"/>
        </w:rPr>
        <w:t xml:space="preserve"> for this course. </w:t>
      </w:r>
      <w:r w:rsidR="00F52B40" w:rsidRPr="00B739FD">
        <w:rPr>
          <w:rFonts w:cstheme="minorHAnsi"/>
        </w:rPr>
        <w:t>These can be accessed by clicking on the icons.</w:t>
      </w:r>
    </w:p>
    <w:p w:rsidR="000B381F" w:rsidRDefault="000B381F" w:rsidP="000B381F">
      <w:pPr>
        <w:rPr>
          <w:rFonts w:cstheme="minorHAnsi"/>
          <w:sz w:val="24"/>
          <w:szCs w:val="24"/>
        </w:rPr>
      </w:pPr>
      <w:r>
        <w:rPr>
          <w:rFonts w:cstheme="minorHAnsi"/>
          <w:noProof/>
          <w:sz w:val="24"/>
          <w:szCs w:val="24"/>
          <w:lang w:eastAsia="en-AU"/>
        </w:rPr>
        <w:drawing>
          <wp:inline distT="0" distB="0" distL="0" distR="0" wp14:anchorId="483E1708" wp14:editId="11066606">
            <wp:extent cx="1765300" cy="1233170"/>
            <wp:effectExtent l="0" t="0" r="6350" b="5080"/>
            <wp:docPr id="24" name="Picture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0" cy="1233170"/>
                    </a:xfrm>
                    <a:prstGeom prst="rect">
                      <a:avLst/>
                    </a:prstGeom>
                    <a:noFill/>
                    <a:ln>
                      <a:noFill/>
                    </a:ln>
                  </pic:spPr>
                </pic:pic>
              </a:graphicData>
            </a:graphic>
          </wp:inline>
        </w:drawing>
      </w:r>
      <w:r>
        <w:rPr>
          <w:rFonts w:cstheme="minorHAnsi"/>
          <w:noProof/>
          <w:sz w:val="24"/>
          <w:szCs w:val="24"/>
          <w:lang w:eastAsia="en-AU"/>
        </w:rPr>
        <w:drawing>
          <wp:inline distT="0" distB="0" distL="0" distR="0" wp14:anchorId="3D84BF09" wp14:editId="28A1815B">
            <wp:extent cx="1786255" cy="1254760"/>
            <wp:effectExtent l="0" t="0" r="4445" b="254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1254760"/>
                    </a:xfrm>
                    <a:prstGeom prst="rect">
                      <a:avLst/>
                    </a:prstGeom>
                    <a:noFill/>
                    <a:ln>
                      <a:noFill/>
                    </a:ln>
                  </pic:spPr>
                </pic:pic>
              </a:graphicData>
            </a:graphic>
          </wp:inline>
        </w:drawing>
      </w:r>
      <w:r>
        <w:rPr>
          <w:rFonts w:cstheme="minorHAnsi"/>
          <w:noProof/>
          <w:sz w:val="24"/>
          <w:szCs w:val="24"/>
          <w:lang w:eastAsia="en-AU"/>
        </w:rPr>
        <w:drawing>
          <wp:inline distT="0" distB="0" distL="0" distR="0" wp14:anchorId="56EC45AA" wp14:editId="41398125">
            <wp:extent cx="1797050" cy="1265555"/>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7050" cy="1265555"/>
                    </a:xfrm>
                    <a:prstGeom prst="rect">
                      <a:avLst/>
                    </a:prstGeom>
                    <a:noFill/>
                    <a:ln>
                      <a:noFill/>
                    </a:ln>
                  </pic:spPr>
                </pic:pic>
              </a:graphicData>
            </a:graphic>
          </wp:inline>
        </w:drawing>
      </w:r>
    </w:p>
    <w:p w:rsidR="000B381F" w:rsidRDefault="000B381F" w:rsidP="000B381F">
      <w:pPr>
        <w:rPr>
          <w:rFonts w:cstheme="minorHAnsi"/>
          <w:sz w:val="24"/>
          <w:szCs w:val="24"/>
        </w:rPr>
      </w:pPr>
      <w:r>
        <w:rPr>
          <w:rFonts w:cstheme="minorHAnsi"/>
          <w:noProof/>
          <w:sz w:val="24"/>
          <w:szCs w:val="24"/>
          <w:lang w:eastAsia="en-AU"/>
        </w:rPr>
        <w:lastRenderedPageBreak/>
        <w:drawing>
          <wp:inline distT="0" distB="0" distL="0" distR="0" wp14:anchorId="561C41FB" wp14:editId="151C1659">
            <wp:extent cx="1797050" cy="1254760"/>
            <wp:effectExtent l="0" t="0" r="0" b="254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7050" cy="1254760"/>
                    </a:xfrm>
                    <a:prstGeom prst="rect">
                      <a:avLst/>
                    </a:prstGeom>
                    <a:noFill/>
                    <a:ln>
                      <a:noFill/>
                    </a:ln>
                  </pic:spPr>
                </pic:pic>
              </a:graphicData>
            </a:graphic>
          </wp:inline>
        </w:drawing>
      </w:r>
      <w:r>
        <w:rPr>
          <w:rFonts w:cstheme="minorHAnsi"/>
          <w:noProof/>
          <w:sz w:val="24"/>
          <w:szCs w:val="24"/>
          <w:lang w:eastAsia="en-AU"/>
        </w:rPr>
        <w:drawing>
          <wp:inline distT="0" distB="0" distL="0" distR="0" wp14:anchorId="719217D7" wp14:editId="0CA98633">
            <wp:extent cx="1765300" cy="1265555"/>
            <wp:effectExtent l="0" t="0" r="6350" b="0"/>
            <wp:docPr id="19" name="Picture 1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5300" cy="1265555"/>
                    </a:xfrm>
                    <a:prstGeom prst="rect">
                      <a:avLst/>
                    </a:prstGeom>
                    <a:noFill/>
                    <a:ln>
                      <a:noFill/>
                    </a:ln>
                  </pic:spPr>
                </pic:pic>
              </a:graphicData>
            </a:graphic>
          </wp:inline>
        </w:drawing>
      </w:r>
      <w:r>
        <w:rPr>
          <w:rFonts w:cstheme="minorHAnsi"/>
          <w:noProof/>
          <w:sz w:val="24"/>
          <w:szCs w:val="24"/>
          <w:lang w:eastAsia="en-AU"/>
        </w:rPr>
        <w:drawing>
          <wp:inline distT="0" distB="0" distL="0" distR="0" wp14:anchorId="5E8E0600" wp14:editId="0989260A">
            <wp:extent cx="1818005" cy="1254760"/>
            <wp:effectExtent l="0" t="0" r="0" b="2540"/>
            <wp:docPr id="20" name="Picture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8005" cy="1254760"/>
                    </a:xfrm>
                    <a:prstGeom prst="rect">
                      <a:avLst/>
                    </a:prstGeom>
                    <a:noFill/>
                    <a:ln>
                      <a:noFill/>
                    </a:ln>
                  </pic:spPr>
                </pic:pic>
              </a:graphicData>
            </a:graphic>
          </wp:inline>
        </w:drawing>
      </w:r>
    </w:p>
    <w:p w:rsidR="000B381F" w:rsidRDefault="000B381F" w:rsidP="000B381F">
      <w:pPr>
        <w:jc w:val="both"/>
        <w:rPr>
          <w:rFonts w:cstheme="minorHAnsi"/>
          <w:sz w:val="24"/>
          <w:szCs w:val="24"/>
        </w:rPr>
      </w:pPr>
      <w:r>
        <w:rPr>
          <w:b/>
          <w:sz w:val="24"/>
          <w:szCs w:val="24"/>
        </w:rPr>
        <w:t xml:space="preserve">Slide 5: </w:t>
      </w:r>
    </w:p>
    <w:p w:rsidR="000B381F" w:rsidRPr="00BE0146" w:rsidRDefault="000B381F" w:rsidP="000B381F">
      <w:pPr>
        <w:rPr>
          <w:rFonts w:cstheme="minorHAnsi"/>
          <w:sz w:val="24"/>
          <w:szCs w:val="24"/>
        </w:rPr>
      </w:pPr>
      <w:r>
        <w:rPr>
          <w:rFonts w:cstheme="minorHAnsi"/>
          <w:noProof/>
          <w:sz w:val="24"/>
          <w:szCs w:val="24"/>
          <w:lang w:eastAsia="en-AU"/>
        </w:rPr>
        <w:drawing>
          <wp:inline distT="0" distB="0" distL="0" distR="0" wp14:anchorId="6D8500A8" wp14:editId="2277219F">
            <wp:extent cx="1807845" cy="1265555"/>
            <wp:effectExtent l="0" t="0" r="1905" b="0"/>
            <wp:docPr id="21" name="Picture 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7845" cy="1265555"/>
                    </a:xfrm>
                    <a:prstGeom prst="rect">
                      <a:avLst/>
                    </a:prstGeom>
                    <a:noFill/>
                    <a:ln>
                      <a:noFill/>
                    </a:ln>
                  </pic:spPr>
                </pic:pic>
              </a:graphicData>
            </a:graphic>
          </wp:inline>
        </w:drawing>
      </w:r>
      <w:r>
        <w:rPr>
          <w:rFonts w:cstheme="minorHAnsi"/>
          <w:noProof/>
          <w:sz w:val="24"/>
          <w:szCs w:val="24"/>
          <w:lang w:eastAsia="en-AU"/>
        </w:rPr>
        <w:drawing>
          <wp:inline distT="0" distB="0" distL="0" distR="0" wp14:anchorId="4F519C83" wp14:editId="08EE3FEF">
            <wp:extent cx="1732915" cy="1233170"/>
            <wp:effectExtent l="0" t="0" r="635" b="5080"/>
            <wp:docPr id="22" name="Picture 2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2915" cy="1233170"/>
                    </a:xfrm>
                    <a:prstGeom prst="rect">
                      <a:avLst/>
                    </a:prstGeom>
                    <a:noFill/>
                    <a:ln>
                      <a:noFill/>
                    </a:ln>
                  </pic:spPr>
                </pic:pic>
              </a:graphicData>
            </a:graphic>
          </wp:inline>
        </w:drawing>
      </w:r>
      <w:r>
        <w:rPr>
          <w:rFonts w:cstheme="minorHAnsi"/>
          <w:noProof/>
          <w:sz w:val="24"/>
          <w:szCs w:val="24"/>
          <w:lang w:eastAsia="en-AU"/>
        </w:rPr>
        <w:drawing>
          <wp:inline distT="0" distB="0" distL="0" distR="0" wp14:anchorId="37176E58" wp14:editId="18F0FA7E">
            <wp:extent cx="1775460" cy="1233170"/>
            <wp:effectExtent l="0" t="0" r="0" b="5080"/>
            <wp:docPr id="23" name="Picture 2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5460" cy="1233170"/>
                    </a:xfrm>
                    <a:prstGeom prst="rect">
                      <a:avLst/>
                    </a:prstGeom>
                    <a:noFill/>
                    <a:ln>
                      <a:noFill/>
                    </a:ln>
                  </pic:spPr>
                </pic:pic>
              </a:graphicData>
            </a:graphic>
          </wp:inline>
        </w:drawing>
      </w:r>
    </w:p>
    <w:p w:rsidR="000B381F" w:rsidRPr="00B07C1B" w:rsidRDefault="000B381F" w:rsidP="00BE5915">
      <w:pPr>
        <w:jc w:val="both"/>
        <w:rPr>
          <w:sz w:val="24"/>
          <w:szCs w:val="24"/>
        </w:rPr>
      </w:pPr>
    </w:p>
    <w:p w:rsidR="002A3F05" w:rsidRPr="00B07C1B" w:rsidRDefault="002A3F05" w:rsidP="002732BC">
      <w:pPr>
        <w:jc w:val="both"/>
        <w:rPr>
          <w:sz w:val="24"/>
          <w:szCs w:val="24"/>
        </w:rPr>
      </w:pPr>
    </w:p>
    <w:p w:rsidR="00AB79B6" w:rsidRDefault="00AB79B6"/>
    <w:sectPr w:rsidR="00AB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E4C25"/>
    <w:multiLevelType w:val="hybridMultilevel"/>
    <w:tmpl w:val="BD84F4C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463F275F"/>
    <w:multiLevelType w:val="hybridMultilevel"/>
    <w:tmpl w:val="2936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96"/>
    <w:rsid w:val="000308AE"/>
    <w:rsid w:val="00061AD7"/>
    <w:rsid w:val="000645BA"/>
    <w:rsid w:val="00073DF7"/>
    <w:rsid w:val="000B381F"/>
    <w:rsid w:val="00102C99"/>
    <w:rsid w:val="00131CC4"/>
    <w:rsid w:val="00211C0C"/>
    <w:rsid w:val="002549CB"/>
    <w:rsid w:val="002732BC"/>
    <w:rsid w:val="002A3F05"/>
    <w:rsid w:val="002D0A4D"/>
    <w:rsid w:val="00384200"/>
    <w:rsid w:val="00442711"/>
    <w:rsid w:val="00497A52"/>
    <w:rsid w:val="004A372F"/>
    <w:rsid w:val="005728B5"/>
    <w:rsid w:val="005B6371"/>
    <w:rsid w:val="0064382F"/>
    <w:rsid w:val="006B58CE"/>
    <w:rsid w:val="00717296"/>
    <w:rsid w:val="00783C55"/>
    <w:rsid w:val="007972CE"/>
    <w:rsid w:val="007C3046"/>
    <w:rsid w:val="007D30B1"/>
    <w:rsid w:val="00802013"/>
    <w:rsid w:val="0080219A"/>
    <w:rsid w:val="00802925"/>
    <w:rsid w:val="0085290E"/>
    <w:rsid w:val="00883027"/>
    <w:rsid w:val="008B463A"/>
    <w:rsid w:val="0098079F"/>
    <w:rsid w:val="009A2F97"/>
    <w:rsid w:val="009A6BB5"/>
    <w:rsid w:val="009E20B0"/>
    <w:rsid w:val="00A64046"/>
    <w:rsid w:val="00A65292"/>
    <w:rsid w:val="00AB79B6"/>
    <w:rsid w:val="00AC3456"/>
    <w:rsid w:val="00B739FD"/>
    <w:rsid w:val="00BC7CC0"/>
    <w:rsid w:val="00BE5915"/>
    <w:rsid w:val="00C46785"/>
    <w:rsid w:val="00D31D24"/>
    <w:rsid w:val="00D50783"/>
    <w:rsid w:val="00D75E3C"/>
    <w:rsid w:val="00DC1512"/>
    <w:rsid w:val="00F05C5B"/>
    <w:rsid w:val="00F13C1D"/>
    <w:rsid w:val="00F52B40"/>
    <w:rsid w:val="00F66703"/>
    <w:rsid w:val="00F86C27"/>
    <w:rsid w:val="00FF2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E116B-ECA7-4DE7-AAEB-26899218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BC"/>
    <w:pPr>
      <w:ind w:left="720"/>
      <w:contextualSpacing/>
    </w:pPr>
  </w:style>
  <w:style w:type="character" w:styleId="Hyperlink">
    <w:name w:val="Hyperlink"/>
    <w:basedOn w:val="DefaultParagraphFont"/>
    <w:uiPriority w:val="99"/>
    <w:semiHidden/>
    <w:unhideWhenUsed/>
    <w:rsid w:val="000B381F"/>
    <w:rPr>
      <w:strike w:val="0"/>
      <w:dstrike w:val="0"/>
      <w:color w:val="316C9D"/>
      <w:u w:val="none"/>
      <w:effect w:val="none"/>
    </w:rPr>
  </w:style>
  <w:style w:type="paragraph" w:styleId="BalloonText">
    <w:name w:val="Balloon Text"/>
    <w:basedOn w:val="Normal"/>
    <w:link w:val="BalloonTextChar"/>
    <w:uiPriority w:val="99"/>
    <w:semiHidden/>
    <w:unhideWhenUsed/>
    <w:rsid w:val="000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7176704000483" TargetMode="External"/><Relationship Id="rId13" Type="http://schemas.openxmlformats.org/officeDocument/2006/relationships/hyperlink" Target="http://www.sciencedirect.com/science/article/pii/S0147176704000483"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lo.unisa.edu.au/mod/book/view.php?id=252122" TargetMode="External"/><Relationship Id="rId34" Type="http://schemas.openxmlformats.org/officeDocument/2006/relationships/image" Target="media/image9.png"/><Relationship Id="rId7" Type="http://schemas.openxmlformats.org/officeDocument/2006/relationships/hyperlink" Target="http://www.sciencedirect.com/science/article/pii/S0147176704000483" TargetMode="External"/><Relationship Id="rId12" Type="http://schemas.openxmlformats.org/officeDocument/2006/relationships/hyperlink" Target="http://www.sciencedirect.com/science/article/pii/S0147176704000483" TargetMode="External"/><Relationship Id="rId17" Type="http://schemas.openxmlformats.org/officeDocument/2006/relationships/hyperlink" Target="https://lo.unisa.edu.au/mod/book/view.php?id=252118" TargetMode="External"/><Relationship Id="rId25" Type="http://schemas.openxmlformats.org/officeDocument/2006/relationships/hyperlink" Target="http://roadmap.unisa.edu.au/" TargetMode="External"/><Relationship Id="rId33" Type="http://schemas.openxmlformats.org/officeDocument/2006/relationships/hyperlink" Target="https://lo.unisa.edu.au/mod/book/view.php?id=252146" TargetMode="External"/><Relationship Id="rId2" Type="http://schemas.openxmlformats.org/officeDocument/2006/relationships/styles" Target="styles.xml"/><Relationship Id="rId16" Type="http://schemas.openxmlformats.org/officeDocument/2006/relationships/hyperlink" Target="http://www.sciencedirect.com/science/article/pii/S0147176704000483" TargetMode="External"/><Relationship Id="rId20" Type="http://schemas.openxmlformats.org/officeDocument/2006/relationships/image" Target="media/image2.png"/><Relationship Id="rId29" Type="http://schemas.openxmlformats.org/officeDocument/2006/relationships/hyperlink" Target="https://lo.unisa.edu.au/mod/forum/view.php?id=289100" TargetMode="External"/><Relationship Id="rId1" Type="http://schemas.openxmlformats.org/officeDocument/2006/relationships/numbering" Target="numbering.xml"/><Relationship Id="rId6" Type="http://schemas.openxmlformats.org/officeDocument/2006/relationships/hyperlink" Target="http://www.sciencedirect.com/science/article/pii/S0147176704000483" TargetMode="External"/><Relationship Id="rId11" Type="http://schemas.openxmlformats.org/officeDocument/2006/relationships/hyperlink" Target="http://www.sciencedirect.com/science/article/pii/S0147176704000483" TargetMode="External"/><Relationship Id="rId24" Type="http://schemas.openxmlformats.org/officeDocument/2006/relationships/image" Target="media/image4.png"/><Relationship Id="rId32" Type="http://schemas.openxmlformats.org/officeDocument/2006/relationships/image" Target="media/image8.png"/><Relationship Id="rId5" Type="http://schemas.openxmlformats.org/officeDocument/2006/relationships/hyperlink" Target="http://www.sciencedirect.com/science/article/pii/S0147176704000483" TargetMode="External"/><Relationship Id="rId15" Type="http://schemas.openxmlformats.org/officeDocument/2006/relationships/hyperlink" Target="http://www.sciencedirect.com/science/article/pii/S0147176704000483" TargetMode="External"/><Relationship Id="rId23" Type="http://schemas.openxmlformats.org/officeDocument/2006/relationships/hyperlink" Target="https://lo.unisa.edu.au/mod/resource/view.php?id=306532"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www.sciencedirect.com/science/article/pii/S0147176704000483" TargetMode="External"/><Relationship Id="rId19" Type="http://schemas.openxmlformats.org/officeDocument/2006/relationships/hyperlink" Target="https://lo.unisa.edu.au/mod/book/view.php?id=252144" TargetMode="External"/><Relationship Id="rId31" Type="http://schemas.openxmlformats.org/officeDocument/2006/relationships/hyperlink" Target="https://lo.unisa.edu.au/mod/book/view.php?id=252142" TargetMode="External"/><Relationship Id="rId4" Type="http://schemas.openxmlformats.org/officeDocument/2006/relationships/webSettings" Target="webSettings.xml"/><Relationship Id="rId9" Type="http://schemas.openxmlformats.org/officeDocument/2006/relationships/hyperlink" Target="http://www.sciencedirect.com/science/article/pii/S0147176704000483" TargetMode="External"/><Relationship Id="rId14" Type="http://schemas.openxmlformats.org/officeDocument/2006/relationships/hyperlink" Target="http://www.sciencedirect.com/science/article/pii/S0147176704000483" TargetMode="External"/><Relationship Id="rId22" Type="http://schemas.openxmlformats.org/officeDocument/2006/relationships/image" Target="media/image3.png"/><Relationship Id="rId27" Type="http://schemas.openxmlformats.org/officeDocument/2006/relationships/hyperlink" Target="http://owll.massey.ac.nz/referencing/apa-interactive.php" TargetMode="External"/><Relationship Id="rId30" Type="http://schemas.openxmlformats.org/officeDocument/2006/relationships/image" Target="media/image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63</cp:revision>
  <dcterms:created xsi:type="dcterms:W3CDTF">2015-09-16T03:33:00Z</dcterms:created>
  <dcterms:modified xsi:type="dcterms:W3CDTF">2015-12-03T00:50:00Z</dcterms:modified>
</cp:coreProperties>
</file>