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188" w:rsidRDefault="006856CF" w:rsidP="009D1AFB">
      <w:pPr>
        <w:ind w:left="7200" w:firstLine="7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82EA3" wp14:editId="00E1F8F0">
                <wp:simplePos x="0" y="0"/>
                <wp:positionH relativeFrom="column">
                  <wp:posOffset>-55880</wp:posOffset>
                </wp:positionH>
                <wp:positionV relativeFrom="paragraph">
                  <wp:posOffset>-52705</wp:posOffset>
                </wp:positionV>
                <wp:extent cx="4851400" cy="929640"/>
                <wp:effectExtent l="0" t="0" r="635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0" cy="9296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D1AFB" w:rsidRPr="005604E6" w:rsidRDefault="009D1AFB" w:rsidP="006856CF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br/>
                            </w:r>
                            <w:r w:rsidR="00A143A0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 xml:space="preserve">Effective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 xml:space="preserve">Listening </w:t>
                            </w:r>
                            <w:r w:rsidR="00A143A0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>for</w:t>
                            </w:r>
                            <w:r w:rsidR="006856CF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 xml:space="preserve"> Professional Experience</w:t>
                            </w:r>
                          </w:p>
                          <w:p w:rsidR="009D1AFB" w:rsidRDefault="009D1AFB" w:rsidP="009D1AFB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9D1AFB" w:rsidRPr="003F398D" w:rsidRDefault="009D1AFB" w:rsidP="009D1AFB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82E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4pt;margin-top:-4.15pt;width:382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" fillcolor="#4f81bd [3204]" stroked="f">
                <v:textbox>
                  <w:txbxContent>
                    <w:p w:rsidR="009D1AFB" w:rsidRPr="005604E6" w:rsidRDefault="009D1AFB" w:rsidP="006856CF">
                      <w:pPr>
                        <w:spacing w:line="240" w:lineRule="auto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</w:rPr>
                        <w:br/>
                      </w:r>
                      <w:r w:rsidR="00A143A0"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 xml:space="preserve">Effective </w:t>
                      </w:r>
                      <w:r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 xml:space="preserve">Listening </w:t>
                      </w:r>
                      <w:r w:rsidR="00A143A0"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>for</w:t>
                      </w:r>
                      <w:r w:rsidR="006856CF"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 xml:space="preserve"> Professional Experience</w:t>
                      </w:r>
                    </w:p>
                    <w:p w:rsidR="009D1AFB" w:rsidRDefault="009D1AFB" w:rsidP="009D1AFB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9D1AFB" w:rsidRPr="003F398D" w:rsidRDefault="009D1AFB" w:rsidP="009D1AFB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AFB">
        <w:rPr>
          <w:rFonts w:ascii="Calibri" w:hAnsi="Calibri"/>
          <w:b/>
          <w:noProof/>
          <w:lang w:eastAsia="en-AU"/>
        </w:rPr>
        <w:drawing>
          <wp:inline distT="0" distB="0" distL="0" distR="0" wp14:anchorId="3E8BEBF3" wp14:editId="18E79DCD">
            <wp:extent cx="1076325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188" w:rsidRDefault="001C0188" w:rsidP="001C0188"/>
    <w:p w:rsidR="001C0188" w:rsidRDefault="00F36165" w:rsidP="001C0188">
      <w:pPr>
        <w:spacing w:line="360" w:lineRule="auto"/>
        <w:ind w:left="-284"/>
      </w:pPr>
      <w:r>
        <w:t xml:space="preserve">    </w:t>
      </w:r>
      <w:r w:rsidR="001C0188">
        <w:t>The purpose of this resource is to:</w:t>
      </w:r>
    </w:p>
    <w:p w:rsidR="001C0188" w:rsidRDefault="001C0188" w:rsidP="001C0188">
      <w:pPr>
        <w:pStyle w:val="ListParagraph"/>
        <w:numPr>
          <w:ilvl w:val="0"/>
          <w:numId w:val="1"/>
        </w:numPr>
        <w:spacing w:line="360" w:lineRule="auto"/>
      </w:pPr>
      <w:r>
        <w:t xml:space="preserve">highlight the importance of </w:t>
      </w:r>
      <w:r w:rsidR="0099241A">
        <w:t xml:space="preserve">listening and observing for cultural differences; and </w:t>
      </w:r>
    </w:p>
    <w:p w:rsidR="001C0188" w:rsidRDefault="001C0188" w:rsidP="001C0188">
      <w:pPr>
        <w:pStyle w:val="ListParagraph"/>
        <w:numPr>
          <w:ilvl w:val="0"/>
          <w:numId w:val="1"/>
        </w:numPr>
        <w:spacing w:line="360" w:lineRule="auto"/>
      </w:pPr>
      <w:r>
        <w:t xml:space="preserve">provide some strategies that could be used to develop </w:t>
      </w:r>
      <w:r w:rsidR="004348AD">
        <w:t>better listening skills</w:t>
      </w:r>
      <w:r>
        <w:t>.</w:t>
      </w:r>
    </w:p>
    <w:p w:rsidR="00451E85" w:rsidRDefault="00861AE8" w:rsidP="00C11B25">
      <w:pPr>
        <w:spacing w:line="360" w:lineRule="auto"/>
        <w:rPr>
          <w:b/>
        </w:rPr>
      </w:pPr>
      <w:r w:rsidRPr="00F45A4E">
        <w:rPr>
          <w:b/>
        </w:rPr>
        <w:t>Listening and Observing for Cultural Differences</w:t>
      </w:r>
    </w:p>
    <w:p w:rsidR="003327A4" w:rsidRDefault="003327A4" w:rsidP="003E32B5">
      <w:pPr>
        <w:spacing w:line="360" w:lineRule="auto"/>
        <w:jc w:val="both"/>
      </w:pPr>
      <w:r w:rsidRPr="003327A4">
        <w:t>When one</w:t>
      </w:r>
      <w:r>
        <w:t xml:space="preserve"> communicates in one’s own language or with someone from the same cultural background, communication often unfolds without any challenges. This is not the case when communication takes place </w:t>
      </w:r>
      <w:r w:rsidR="00C43176">
        <w:t xml:space="preserve">with </w:t>
      </w:r>
      <w:r>
        <w:t>people from other cultures.</w:t>
      </w:r>
      <w:r w:rsidR="006D189D">
        <w:t xml:space="preserve"> Effective communication requires extra awareness and attention (</w:t>
      </w:r>
      <w:r w:rsidR="00D43A7F">
        <w:t xml:space="preserve">Prince &amp; Hoppe 2000). </w:t>
      </w:r>
      <w:r w:rsidR="00C15D5F">
        <w:t>Listening is an important aspect of communication.</w:t>
      </w:r>
    </w:p>
    <w:p w:rsidR="00F35B36" w:rsidRDefault="00F35B36" w:rsidP="003E32B5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To ensure that pre-service </w:t>
      </w:r>
      <w:r w:rsidR="005159DA">
        <w:t xml:space="preserve">educators </w:t>
      </w:r>
      <w:r w:rsidR="008536D7">
        <w:t xml:space="preserve">develop effective communicative skills they should </w:t>
      </w:r>
      <w:r w:rsidR="00671EDB">
        <w:t>keep</w:t>
      </w:r>
      <w:r w:rsidR="008536D7">
        <w:t xml:space="preserve"> the following questions</w:t>
      </w:r>
      <w:r w:rsidR="00671EDB">
        <w:t xml:space="preserve"> in mind</w:t>
      </w:r>
      <w:r w:rsidR="001E5197">
        <w:t xml:space="preserve"> each time they communicate</w:t>
      </w:r>
      <w:r w:rsidR="008536D7">
        <w:t>:</w:t>
      </w:r>
    </w:p>
    <w:p w:rsidR="008536D7" w:rsidRDefault="00A1297E" w:rsidP="003E32B5">
      <w:pPr>
        <w:pStyle w:val="ListParagraph"/>
        <w:numPr>
          <w:ilvl w:val="1"/>
          <w:numId w:val="2"/>
        </w:numPr>
        <w:spacing w:line="360" w:lineRule="auto"/>
        <w:jc w:val="both"/>
      </w:pPr>
      <w:r>
        <w:t>What do I know about this person’s culture?</w:t>
      </w:r>
    </w:p>
    <w:p w:rsidR="00A1297E" w:rsidRDefault="00052621" w:rsidP="003E32B5">
      <w:pPr>
        <w:pStyle w:val="ListParagraph"/>
        <w:numPr>
          <w:ilvl w:val="1"/>
          <w:numId w:val="2"/>
        </w:numPr>
        <w:spacing w:line="360" w:lineRule="auto"/>
        <w:jc w:val="both"/>
      </w:pPr>
      <w:r>
        <w:t>Do I take time to focus on a person from another culture so that I can understand where they are coming from?</w:t>
      </w:r>
    </w:p>
    <w:p w:rsidR="00052621" w:rsidRDefault="00CC4056" w:rsidP="003E32B5">
      <w:pPr>
        <w:pStyle w:val="ListParagraph"/>
        <w:numPr>
          <w:ilvl w:val="1"/>
          <w:numId w:val="2"/>
        </w:numPr>
        <w:spacing w:line="360" w:lineRule="auto"/>
        <w:jc w:val="both"/>
      </w:pPr>
      <w:r>
        <w:t>Do I pay attention to a person’s words or body language?</w:t>
      </w:r>
    </w:p>
    <w:p w:rsidR="00CC4056" w:rsidRDefault="0084007B" w:rsidP="003E32B5">
      <w:pPr>
        <w:pStyle w:val="ListParagraph"/>
        <w:numPr>
          <w:ilvl w:val="1"/>
          <w:numId w:val="2"/>
        </w:numPr>
        <w:spacing w:line="360" w:lineRule="auto"/>
        <w:jc w:val="both"/>
      </w:pPr>
      <w:r>
        <w:t>Do I listen to feelings and unvoiced questions?</w:t>
      </w:r>
    </w:p>
    <w:p w:rsidR="0084007B" w:rsidRDefault="00AA5402" w:rsidP="003E32B5">
      <w:pPr>
        <w:pStyle w:val="ListParagraph"/>
        <w:numPr>
          <w:ilvl w:val="1"/>
          <w:numId w:val="2"/>
        </w:numPr>
        <w:spacing w:line="360" w:lineRule="auto"/>
        <w:jc w:val="both"/>
      </w:pPr>
      <w:r>
        <w:t>Do I clarify and confirm what I heard?</w:t>
      </w:r>
    </w:p>
    <w:p w:rsidR="00AA5402" w:rsidRDefault="00301CB1" w:rsidP="003E32B5">
      <w:pPr>
        <w:pStyle w:val="ListParagraph"/>
        <w:numPr>
          <w:ilvl w:val="1"/>
          <w:numId w:val="2"/>
        </w:numPr>
        <w:spacing w:line="360" w:lineRule="auto"/>
        <w:jc w:val="both"/>
      </w:pPr>
      <w:r>
        <w:t>Do I check to ensure that the other person has fully understood what I said?</w:t>
      </w:r>
    </w:p>
    <w:p w:rsidR="003327A4" w:rsidRPr="003327A4" w:rsidRDefault="00301CB1" w:rsidP="00301CB1">
      <w:pPr>
        <w:spacing w:line="360" w:lineRule="auto"/>
        <w:ind w:left="5760"/>
      </w:pPr>
      <w:r>
        <w:t xml:space="preserve">           (Prince &amp; Hoppe 2000, p. 14)</w:t>
      </w:r>
    </w:p>
    <w:p w:rsidR="00F45A4E" w:rsidRDefault="005159DA" w:rsidP="001C0188">
      <w:pPr>
        <w:rPr>
          <w:b/>
        </w:rPr>
      </w:pPr>
      <w:r>
        <w:rPr>
          <w:b/>
        </w:rPr>
        <w:t>The three Cs of better intercultural c</w:t>
      </w:r>
      <w:r w:rsidR="00531DAE">
        <w:rPr>
          <w:b/>
        </w:rPr>
        <w:t>ommunication</w:t>
      </w:r>
      <w:r w:rsidR="004B05B4">
        <w:rPr>
          <w:b/>
        </w:rPr>
        <w:t xml:space="preserve"> </w:t>
      </w:r>
    </w:p>
    <w:p w:rsidR="00531DAE" w:rsidRDefault="005B125B" w:rsidP="004B05B4">
      <w:pPr>
        <w:spacing w:line="360" w:lineRule="auto"/>
        <w:rPr>
          <w:b/>
        </w:rPr>
      </w:pPr>
      <w:r>
        <w:rPr>
          <w:b/>
        </w:rPr>
        <w:t>Capture</w:t>
      </w:r>
    </w:p>
    <w:p w:rsidR="005B125B" w:rsidRDefault="00FB3E4D" w:rsidP="004B05B4">
      <w:pPr>
        <w:pStyle w:val="ListParagraph"/>
        <w:numPr>
          <w:ilvl w:val="0"/>
          <w:numId w:val="2"/>
        </w:numPr>
        <w:spacing w:line="360" w:lineRule="auto"/>
      </w:pPr>
      <w:r>
        <w:t>To avoid misunderstandings</w:t>
      </w:r>
      <w:r w:rsidR="005265AF">
        <w:t xml:space="preserve"> during your practicum</w:t>
      </w:r>
      <w:r>
        <w:t xml:space="preserve">, focus solely on the conversation. </w:t>
      </w:r>
    </w:p>
    <w:p w:rsidR="007B37E9" w:rsidRDefault="007B37E9" w:rsidP="004B05B4">
      <w:pPr>
        <w:pStyle w:val="ListParagraph"/>
        <w:numPr>
          <w:ilvl w:val="0"/>
          <w:numId w:val="2"/>
        </w:numPr>
        <w:spacing w:line="360" w:lineRule="auto"/>
      </w:pPr>
      <w:r>
        <w:t>Capture what is said and refer to your knowledge of other culture</w:t>
      </w:r>
      <w:r w:rsidR="003B76E7">
        <w:t>s to make meaning.</w:t>
      </w:r>
    </w:p>
    <w:p w:rsidR="004546F2" w:rsidRDefault="004546F2" w:rsidP="00422DAF">
      <w:pPr>
        <w:spacing w:line="360" w:lineRule="auto"/>
        <w:rPr>
          <w:b/>
        </w:rPr>
      </w:pPr>
    </w:p>
    <w:p w:rsidR="00BF07B7" w:rsidRDefault="00BF07B7" w:rsidP="00422DAF">
      <w:pPr>
        <w:spacing w:line="360" w:lineRule="auto"/>
        <w:rPr>
          <w:b/>
        </w:rPr>
      </w:pPr>
      <w:bookmarkStart w:id="0" w:name="_GoBack"/>
      <w:bookmarkEnd w:id="0"/>
    </w:p>
    <w:p w:rsidR="004546F2" w:rsidRDefault="004546F2" w:rsidP="00422DAF">
      <w:pPr>
        <w:spacing w:line="360" w:lineRule="auto"/>
        <w:rPr>
          <w:b/>
        </w:rPr>
      </w:pPr>
    </w:p>
    <w:p w:rsidR="00317060" w:rsidRDefault="00317060" w:rsidP="00422DAF">
      <w:pPr>
        <w:spacing w:line="360" w:lineRule="auto"/>
        <w:rPr>
          <w:b/>
        </w:rPr>
      </w:pPr>
      <w:r w:rsidRPr="00317060">
        <w:rPr>
          <w:b/>
        </w:rPr>
        <w:lastRenderedPageBreak/>
        <w:t>Clarify</w:t>
      </w:r>
    </w:p>
    <w:p w:rsidR="002439FD" w:rsidRDefault="00E5291B" w:rsidP="00422DAF">
      <w:pPr>
        <w:pStyle w:val="ListParagraph"/>
        <w:numPr>
          <w:ilvl w:val="0"/>
          <w:numId w:val="3"/>
        </w:numPr>
        <w:spacing w:line="360" w:lineRule="auto"/>
      </w:pPr>
      <w:r w:rsidRPr="00673490">
        <w:t xml:space="preserve">If you are not completely sure </w:t>
      </w:r>
      <w:r w:rsidR="00673490">
        <w:t>that you have understood what the other person is saying, look for non-verbal cues</w:t>
      </w:r>
      <w:r w:rsidR="004B05B4">
        <w:t xml:space="preserve"> (body language, facial expression, eye contact)</w:t>
      </w:r>
      <w:r w:rsidR="00673490">
        <w:t xml:space="preserve"> to explain the message.</w:t>
      </w:r>
    </w:p>
    <w:p w:rsidR="004B05B4" w:rsidRDefault="004B05B4" w:rsidP="00422DAF">
      <w:pPr>
        <w:pStyle w:val="ListParagraph"/>
        <w:numPr>
          <w:ilvl w:val="0"/>
          <w:numId w:val="3"/>
        </w:numPr>
        <w:spacing w:line="360" w:lineRule="auto"/>
      </w:pPr>
      <w:r>
        <w:t>Ask the speaker to clarify what they mean.</w:t>
      </w:r>
    </w:p>
    <w:p w:rsidR="00422DAF" w:rsidRDefault="00422DAF" w:rsidP="00422DAF">
      <w:pPr>
        <w:pStyle w:val="ListParagraph"/>
        <w:numPr>
          <w:ilvl w:val="0"/>
          <w:numId w:val="3"/>
        </w:numPr>
        <w:spacing w:line="360" w:lineRule="auto"/>
      </w:pPr>
      <w:r>
        <w:t xml:space="preserve">You can </w:t>
      </w:r>
      <w:r w:rsidR="004B05B4">
        <w:t xml:space="preserve">also </w:t>
      </w:r>
      <w:r>
        <w:t xml:space="preserve">check your understanding with someone else </w:t>
      </w:r>
      <w:r w:rsidR="004B05B4">
        <w:t>that</w:t>
      </w:r>
      <w:r>
        <w:t xml:space="preserve"> is privy to the communication.</w:t>
      </w:r>
    </w:p>
    <w:p w:rsidR="004B05B4" w:rsidRDefault="004B05B4" w:rsidP="004B05B4">
      <w:pPr>
        <w:pStyle w:val="ListParagraph"/>
        <w:spacing w:line="360" w:lineRule="auto"/>
      </w:pPr>
    </w:p>
    <w:p w:rsidR="00CA6B7B" w:rsidRDefault="00CA6B7B" w:rsidP="00CA6B7B">
      <w:pPr>
        <w:spacing w:line="360" w:lineRule="auto"/>
        <w:rPr>
          <w:b/>
        </w:rPr>
      </w:pPr>
      <w:r w:rsidRPr="00CA6B7B">
        <w:rPr>
          <w:b/>
        </w:rPr>
        <w:t>Confirm</w:t>
      </w:r>
    </w:p>
    <w:p w:rsidR="00CA6B7B" w:rsidRDefault="001D5203" w:rsidP="001D5203">
      <w:pPr>
        <w:pStyle w:val="ListParagraph"/>
        <w:numPr>
          <w:ilvl w:val="0"/>
          <w:numId w:val="4"/>
        </w:numPr>
        <w:spacing w:line="360" w:lineRule="auto"/>
      </w:pPr>
      <w:r w:rsidRPr="004B05B4">
        <w:t>Confirm that the</w:t>
      </w:r>
      <w:r w:rsidR="004B05B4">
        <w:t xml:space="preserve"> </w:t>
      </w:r>
      <w:r w:rsidR="004B05B4" w:rsidRPr="004B05B4">
        <w:t>listener</w:t>
      </w:r>
      <w:r w:rsidR="005265AF">
        <w:t xml:space="preserve"> (</w:t>
      </w:r>
      <w:r w:rsidR="005159DA">
        <w:t>the children/young people</w:t>
      </w:r>
      <w:r w:rsidR="005265AF">
        <w:t>, mentor teacher, parents, etc.)</w:t>
      </w:r>
      <w:r w:rsidR="004B05B4">
        <w:t xml:space="preserve"> has understood you.</w:t>
      </w:r>
    </w:p>
    <w:p w:rsidR="004B05B4" w:rsidRDefault="004B05B4" w:rsidP="004B05B4">
      <w:pPr>
        <w:pStyle w:val="ListParagraph"/>
        <w:numPr>
          <w:ilvl w:val="1"/>
          <w:numId w:val="4"/>
        </w:numPr>
        <w:spacing w:line="360" w:lineRule="auto"/>
      </w:pPr>
      <w:r>
        <w:t xml:space="preserve">Ask them if they have understood you and if they respond negatively, paraphrase or clarify what you </w:t>
      </w:r>
      <w:r w:rsidR="001B44A9">
        <w:t>had</w:t>
      </w:r>
      <w:r>
        <w:t xml:space="preserve"> said.</w:t>
      </w:r>
    </w:p>
    <w:p w:rsidR="004B05B4" w:rsidRDefault="004B05B4" w:rsidP="004B05B4">
      <w:pPr>
        <w:pStyle w:val="ListParagraph"/>
        <w:numPr>
          <w:ilvl w:val="1"/>
          <w:numId w:val="4"/>
        </w:numPr>
        <w:spacing w:line="360" w:lineRule="auto"/>
      </w:pPr>
      <w:r>
        <w:t>Restate your message in a different manner (either in written form or visually if it is possible).</w:t>
      </w:r>
    </w:p>
    <w:p w:rsidR="002B6525" w:rsidRDefault="002B6525" w:rsidP="002B6525">
      <w:pPr>
        <w:spacing w:line="360" w:lineRule="auto"/>
        <w:ind w:left="5040" w:firstLine="720"/>
      </w:pPr>
      <w:r>
        <w:t xml:space="preserve">          (Prince &amp; Hoppe 2000, p. 15)</w:t>
      </w:r>
    </w:p>
    <w:p w:rsidR="00442016" w:rsidRDefault="00E2306F" w:rsidP="00442016">
      <w:pPr>
        <w:spacing w:line="360" w:lineRule="auto"/>
        <w:rPr>
          <w:b/>
        </w:rPr>
      </w:pPr>
      <w:r w:rsidRPr="00E2306F">
        <w:rPr>
          <w:b/>
        </w:rPr>
        <w:t>Strategi</w:t>
      </w:r>
      <w:r w:rsidR="00D4037F">
        <w:rPr>
          <w:b/>
        </w:rPr>
        <w:t>es to improve your listening a</w:t>
      </w:r>
      <w:r w:rsidRPr="00E2306F">
        <w:rPr>
          <w:b/>
        </w:rPr>
        <w:t>bility</w:t>
      </w:r>
    </w:p>
    <w:p w:rsidR="00B74708" w:rsidRDefault="00C15D5F" w:rsidP="00442016">
      <w:pPr>
        <w:spacing w:line="360" w:lineRule="auto"/>
      </w:pPr>
      <w:r w:rsidRPr="00C15D5F">
        <w:t>The quality of listening can be</w:t>
      </w:r>
      <w:r w:rsidR="003A47F5">
        <w:t xml:space="preserve"> significantly improve</w:t>
      </w:r>
      <w:r w:rsidR="00E81E72">
        <w:t>d</w:t>
      </w:r>
      <w:r w:rsidR="003A47F5">
        <w:t xml:space="preserve"> if pre-service </w:t>
      </w:r>
      <w:r w:rsidR="00516B74">
        <w:t>educators</w:t>
      </w:r>
      <w:r w:rsidR="003A47F5">
        <w:t xml:space="preserve"> actively engage in the conversation.</w:t>
      </w:r>
    </w:p>
    <w:p w:rsidR="00D46CAD" w:rsidRDefault="00D46CAD" w:rsidP="00D46CAD">
      <w:pPr>
        <w:pStyle w:val="ListParagraph"/>
        <w:numPr>
          <w:ilvl w:val="0"/>
          <w:numId w:val="4"/>
        </w:numPr>
        <w:spacing w:line="360" w:lineRule="auto"/>
      </w:pPr>
      <w:r>
        <w:t xml:space="preserve">More </w:t>
      </w:r>
      <w:r w:rsidR="007C1196">
        <w:t xml:space="preserve">meaningful </w:t>
      </w:r>
      <w:r>
        <w:t xml:space="preserve">information can be drawn </w:t>
      </w:r>
      <w:r w:rsidR="007C1196">
        <w:t xml:space="preserve">out </w:t>
      </w:r>
      <w:r>
        <w:t>when actively listening</w:t>
      </w:r>
      <w:r w:rsidR="00A5711B">
        <w:t>.</w:t>
      </w:r>
    </w:p>
    <w:p w:rsidR="005D4CC0" w:rsidRDefault="005D4CC0" w:rsidP="00D46CAD">
      <w:pPr>
        <w:pStyle w:val="ListParagraph"/>
        <w:numPr>
          <w:ilvl w:val="0"/>
          <w:numId w:val="4"/>
        </w:numPr>
        <w:spacing w:line="360" w:lineRule="auto"/>
      </w:pPr>
      <w:r>
        <w:t xml:space="preserve">Active listening involves six skills: </w:t>
      </w:r>
      <w:r w:rsidR="00774002">
        <w:t>paying attention, holding judgement, reflecting, clarifying, summarising and sharing.</w:t>
      </w:r>
    </w:p>
    <w:p w:rsidR="00774002" w:rsidRDefault="00774002" w:rsidP="00774002">
      <w:pPr>
        <w:spacing w:line="360" w:lineRule="auto"/>
        <w:rPr>
          <w:b/>
        </w:rPr>
      </w:pPr>
      <w:r w:rsidRPr="00774002">
        <w:rPr>
          <w:b/>
        </w:rPr>
        <w:t>Pay Attention</w:t>
      </w:r>
    </w:p>
    <w:p w:rsidR="00774002" w:rsidRDefault="00D422EB" w:rsidP="00D422EB">
      <w:pPr>
        <w:pStyle w:val="ListParagraph"/>
        <w:numPr>
          <w:ilvl w:val="0"/>
          <w:numId w:val="5"/>
        </w:numPr>
        <w:spacing w:line="360" w:lineRule="auto"/>
      </w:pPr>
      <w:r>
        <w:t>Create</w:t>
      </w:r>
      <w:r w:rsidRPr="00D422EB">
        <w:t xml:space="preserve"> a comfortable </w:t>
      </w:r>
      <w:r>
        <w:t>space and allow time so that the speaker has time to think and speak.</w:t>
      </w:r>
    </w:p>
    <w:p w:rsidR="00D422EB" w:rsidRDefault="008A4553" w:rsidP="00D422EB">
      <w:pPr>
        <w:pStyle w:val="ListParagraph"/>
        <w:numPr>
          <w:ilvl w:val="0"/>
          <w:numId w:val="5"/>
        </w:numPr>
        <w:spacing w:line="360" w:lineRule="auto"/>
      </w:pPr>
      <w:r>
        <w:t>Pay attention to your mind set.</w:t>
      </w:r>
    </w:p>
    <w:p w:rsidR="008A4553" w:rsidRDefault="008A4553" w:rsidP="008A4553">
      <w:pPr>
        <w:pStyle w:val="ListParagraph"/>
        <w:numPr>
          <w:ilvl w:val="1"/>
          <w:numId w:val="5"/>
        </w:numPr>
        <w:spacing w:line="360" w:lineRule="auto"/>
      </w:pPr>
      <w:r>
        <w:t>Be focussed on the moment, operate from a place of respect and empathy for the speaker and be ready to summarise the speaker’s ideas, feelings and concerns at the end</w:t>
      </w:r>
      <w:r w:rsidR="00041FE6">
        <w:t xml:space="preserve"> of the message</w:t>
      </w:r>
      <w:r>
        <w:t>.</w:t>
      </w:r>
    </w:p>
    <w:p w:rsidR="008A4553" w:rsidRDefault="007B7459" w:rsidP="007B7459">
      <w:pPr>
        <w:pStyle w:val="ListParagraph"/>
        <w:numPr>
          <w:ilvl w:val="0"/>
          <w:numId w:val="5"/>
        </w:numPr>
        <w:spacing w:line="360" w:lineRule="auto"/>
      </w:pPr>
      <w:r>
        <w:t>Be aware of your body language.</w:t>
      </w:r>
    </w:p>
    <w:p w:rsidR="007B7459" w:rsidRDefault="00235969" w:rsidP="007B7459">
      <w:pPr>
        <w:pStyle w:val="ListParagraph"/>
        <w:numPr>
          <w:ilvl w:val="1"/>
          <w:numId w:val="5"/>
        </w:numPr>
        <w:spacing w:line="360" w:lineRule="auto"/>
      </w:pPr>
      <w:r>
        <w:t>Maintain eye contact and show interest with positive body language</w:t>
      </w:r>
      <w:r w:rsidR="00A071D4">
        <w:t xml:space="preserve"> (lean forward, nod and smile when appropriate, etc.)</w:t>
      </w:r>
    </w:p>
    <w:p w:rsidR="00F57CFD" w:rsidRDefault="00F57CFD" w:rsidP="00F57CFD">
      <w:pPr>
        <w:pStyle w:val="ListParagraph"/>
        <w:numPr>
          <w:ilvl w:val="0"/>
          <w:numId w:val="5"/>
        </w:numPr>
        <w:spacing w:line="360" w:lineRule="auto"/>
      </w:pPr>
      <w:r>
        <w:lastRenderedPageBreak/>
        <w:t>Observe and hear with careful attention</w:t>
      </w:r>
      <w:r w:rsidR="00597DBB">
        <w:t>.</w:t>
      </w:r>
    </w:p>
    <w:p w:rsidR="00597DBB" w:rsidRDefault="00597DBB" w:rsidP="00597DBB">
      <w:pPr>
        <w:pStyle w:val="ListParagraph"/>
        <w:numPr>
          <w:ilvl w:val="1"/>
          <w:numId w:val="5"/>
        </w:numPr>
        <w:spacing w:line="360" w:lineRule="auto"/>
      </w:pPr>
      <w:r>
        <w:t xml:space="preserve">Pay attention to other person’s </w:t>
      </w:r>
      <w:r w:rsidR="008B07CE">
        <w:t>verbal and non-verbal behaviour, pick on important information that it offers and make sense of it.</w:t>
      </w:r>
    </w:p>
    <w:p w:rsidR="00D1133E" w:rsidRDefault="00D1133E" w:rsidP="00D1133E">
      <w:pPr>
        <w:spacing w:line="360" w:lineRule="auto"/>
        <w:rPr>
          <w:b/>
        </w:rPr>
      </w:pPr>
      <w:r w:rsidRPr="00D1133E">
        <w:rPr>
          <w:b/>
        </w:rPr>
        <w:t>Hold Judgement</w:t>
      </w:r>
    </w:p>
    <w:p w:rsidR="00D1133E" w:rsidRDefault="00C40D90" w:rsidP="00C40D90">
      <w:pPr>
        <w:pStyle w:val="ListParagraph"/>
        <w:numPr>
          <w:ilvl w:val="0"/>
          <w:numId w:val="6"/>
        </w:numPr>
        <w:spacing w:line="360" w:lineRule="auto"/>
      </w:pPr>
      <w:r w:rsidRPr="00CD3ADB">
        <w:t xml:space="preserve">Active listening requires </w:t>
      </w:r>
      <w:r w:rsidR="00F82E6A">
        <w:t>being open to new ideas, perspectives and new possibilities.</w:t>
      </w:r>
    </w:p>
    <w:p w:rsidR="004523EA" w:rsidRDefault="004523EA" w:rsidP="00C40D90">
      <w:pPr>
        <w:pStyle w:val="ListParagraph"/>
        <w:numPr>
          <w:ilvl w:val="0"/>
          <w:numId w:val="6"/>
        </w:numPr>
        <w:spacing w:line="360" w:lineRule="auto"/>
      </w:pPr>
      <w:r>
        <w:t>Listen an</w:t>
      </w:r>
      <w:r w:rsidR="00337B71">
        <w:t>d</w:t>
      </w:r>
      <w:r>
        <w:t xml:space="preserve"> pay attention without trying to </w:t>
      </w:r>
      <w:r w:rsidR="00337B71">
        <w:t xml:space="preserve">argue or provide </w:t>
      </w:r>
      <w:r w:rsidR="002E0958">
        <w:t>your</w:t>
      </w:r>
      <w:r w:rsidR="00337B71">
        <w:t xml:space="preserve"> own perspective immediately.</w:t>
      </w:r>
    </w:p>
    <w:p w:rsidR="004B4CDE" w:rsidRDefault="004B4CDE" w:rsidP="00C40D90">
      <w:pPr>
        <w:pStyle w:val="ListParagraph"/>
        <w:numPr>
          <w:ilvl w:val="0"/>
          <w:numId w:val="6"/>
        </w:numPr>
        <w:spacing w:line="360" w:lineRule="auto"/>
      </w:pPr>
      <w:r>
        <w:t>Practice empathy.</w:t>
      </w:r>
    </w:p>
    <w:p w:rsidR="00986003" w:rsidRDefault="00986003" w:rsidP="00986003">
      <w:pPr>
        <w:pStyle w:val="ListParagraph"/>
        <w:numPr>
          <w:ilvl w:val="1"/>
          <w:numId w:val="6"/>
        </w:numPr>
        <w:spacing w:line="360" w:lineRule="auto"/>
      </w:pPr>
      <w:r>
        <w:t>Put yourself in the other person’s shoes and try not to make judgement about the situation.</w:t>
      </w:r>
    </w:p>
    <w:p w:rsidR="00986003" w:rsidRDefault="00986003" w:rsidP="00986003">
      <w:pPr>
        <w:pStyle w:val="ListParagraph"/>
        <w:numPr>
          <w:ilvl w:val="0"/>
          <w:numId w:val="6"/>
        </w:numPr>
        <w:spacing w:line="360" w:lineRule="auto"/>
      </w:pPr>
      <w:r>
        <w:t>Indicate your open mind.</w:t>
      </w:r>
    </w:p>
    <w:p w:rsidR="00300F57" w:rsidRDefault="00300F57" w:rsidP="00300F57">
      <w:pPr>
        <w:pStyle w:val="ListParagraph"/>
        <w:numPr>
          <w:ilvl w:val="1"/>
          <w:numId w:val="6"/>
        </w:numPr>
        <w:spacing w:line="360" w:lineRule="auto"/>
      </w:pPr>
      <w:r>
        <w:t>Show your genuine intention to be open-minded.</w:t>
      </w:r>
    </w:p>
    <w:p w:rsidR="00300F57" w:rsidRDefault="00300F57" w:rsidP="00300F57">
      <w:pPr>
        <w:pStyle w:val="ListParagraph"/>
        <w:numPr>
          <w:ilvl w:val="0"/>
          <w:numId w:val="6"/>
        </w:numPr>
        <w:spacing w:line="360" w:lineRule="auto"/>
      </w:pPr>
      <w:r>
        <w:t>Acknowledge your differe</w:t>
      </w:r>
      <w:r w:rsidR="005B2515">
        <w:t>nce</w:t>
      </w:r>
      <w:r w:rsidR="004348AD">
        <w:t>s</w:t>
      </w:r>
    </w:p>
    <w:p w:rsidR="005B2515" w:rsidRDefault="00C65A03" w:rsidP="005B2515">
      <w:pPr>
        <w:pStyle w:val="ListParagraph"/>
        <w:numPr>
          <w:ilvl w:val="1"/>
          <w:numId w:val="6"/>
        </w:numPr>
        <w:spacing w:line="360" w:lineRule="auto"/>
      </w:pPr>
      <w:r>
        <w:t>Experience, culture, personal</w:t>
      </w:r>
      <w:r w:rsidR="00956053">
        <w:t xml:space="preserve"> background and current circumstances all contribute to the way people react </w:t>
      </w:r>
      <w:r w:rsidR="00F675F8">
        <w:t>in a particular situation</w:t>
      </w:r>
      <w:r w:rsidR="00956053">
        <w:t>.</w:t>
      </w:r>
    </w:p>
    <w:p w:rsidR="00956053" w:rsidRDefault="00956053" w:rsidP="005B2515">
      <w:pPr>
        <w:pStyle w:val="ListParagraph"/>
        <w:numPr>
          <w:ilvl w:val="1"/>
          <w:numId w:val="6"/>
        </w:numPr>
        <w:spacing w:line="360" w:lineRule="auto"/>
      </w:pPr>
      <w:r>
        <w:t>Communicate that you would like to understand things from the other person’s perspective.</w:t>
      </w:r>
    </w:p>
    <w:p w:rsidR="00295729" w:rsidRDefault="00295729" w:rsidP="00295729">
      <w:pPr>
        <w:pStyle w:val="ListParagraph"/>
        <w:numPr>
          <w:ilvl w:val="0"/>
          <w:numId w:val="6"/>
        </w:numPr>
        <w:spacing w:line="360" w:lineRule="auto"/>
      </w:pPr>
      <w:r>
        <w:t>Be patient</w:t>
      </w:r>
    </w:p>
    <w:p w:rsidR="00295729" w:rsidRDefault="005857D6" w:rsidP="00295729">
      <w:pPr>
        <w:pStyle w:val="ListParagraph"/>
        <w:numPr>
          <w:ilvl w:val="1"/>
          <w:numId w:val="6"/>
        </w:numPr>
        <w:spacing w:line="360" w:lineRule="auto"/>
      </w:pPr>
      <w:r>
        <w:t>Do not speed the conversation along, allow for pauses and be comfortable with silence.</w:t>
      </w:r>
    </w:p>
    <w:p w:rsidR="00831A27" w:rsidRPr="00116B30" w:rsidRDefault="00AF692E" w:rsidP="00116B30">
      <w:pPr>
        <w:spacing w:line="360" w:lineRule="auto"/>
        <w:rPr>
          <w:b/>
        </w:rPr>
      </w:pPr>
      <w:r w:rsidRPr="00116B30">
        <w:rPr>
          <w:b/>
        </w:rPr>
        <w:t>Reflect</w:t>
      </w:r>
    </w:p>
    <w:p w:rsidR="00AF692E" w:rsidRDefault="00754D78" w:rsidP="00AF692E">
      <w:pPr>
        <w:pStyle w:val="ListParagraph"/>
        <w:numPr>
          <w:ilvl w:val="1"/>
          <w:numId w:val="6"/>
        </w:numPr>
        <w:spacing w:line="360" w:lineRule="auto"/>
      </w:pPr>
      <w:r>
        <w:t>Reflect</w:t>
      </w:r>
      <w:r w:rsidR="000304EB">
        <w:t xml:space="preserve"> on the</w:t>
      </w:r>
      <w:r>
        <w:t xml:space="preserve"> information without agreeing or disagreeing.</w:t>
      </w:r>
    </w:p>
    <w:p w:rsidR="00754D78" w:rsidRDefault="00922202" w:rsidP="00AF692E">
      <w:pPr>
        <w:pStyle w:val="ListParagraph"/>
        <w:numPr>
          <w:ilvl w:val="1"/>
          <w:numId w:val="6"/>
        </w:numPr>
        <w:spacing w:line="360" w:lineRule="auto"/>
      </w:pPr>
      <w:r>
        <w:t xml:space="preserve">Use paraphrasing to confirm </w:t>
      </w:r>
      <w:r w:rsidR="006C6655">
        <w:t>your understanding.</w:t>
      </w:r>
    </w:p>
    <w:p w:rsidR="000C20F0" w:rsidRDefault="000C20F0" w:rsidP="00AF692E">
      <w:pPr>
        <w:pStyle w:val="ListParagraph"/>
        <w:numPr>
          <w:ilvl w:val="1"/>
          <w:numId w:val="6"/>
        </w:numPr>
        <w:spacing w:line="360" w:lineRule="auto"/>
      </w:pPr>
      <w:r>
        <w:t>Demonstrate that you are tracking with the information presented by periodically restating the speaker’s basic ideas and emphasising the facts.</w:t>
      </w:r>
    </w:p>
    <w:p w:rsidR="003D78CD" w:rsidRPr="00116B30" w:rsidRDefault="003D78CD" w:rsidP="00116B30">
      <w:pPr>
        <w:spacing w:line="360" w:lineRule="auto"/>
        <w:rPr>
          <w:b/>
        </w:rPr>
      </w:pPr>
      <w:r w:rsidRPr="00116B30">
        <w:rPr>
          <w:b/>
        </w:rPr>
        <w:t xml:space="preserve">Clarify </w:t>
      </w:r>
    </w:p>
    <w:p w:rsidR="003D78CD" w:rsidRDefault="00981762" w:rsidP="003D78CD">
      <w:pPr>
        <w:pStyle w:val="ListParagraph"/>
        <w:numPr>
          <w:ilvl w:val="1"/>
          <w:numId w:val="6"/>
        </w:numPr>
        <w:spacing w:line="360" w:lineRule="auto"/>
      </w:pPr>
      <w:r>
        <w:t>Check on any issue that is unclear.</w:t>
      </w:r>
    </w:p>
    <w:p w:rsidR="00981762" w:rsidRDefault="00981762" w:rsidP="003D78CD">
      <w:pPr>
        <w:pStyle w:val="ListParagraph"/>
        <w:numPr>
          <w:ilvl w:val="1"/>
          <w:numId w:val="6"/>
        </w:numPr>
        <w:spacing w:line="360" w:lineRule="auto"/>
      </w:pPr>
      <w:r>
        <w:t>Ask open-ended questions so that the speaker can expand on their idea.</w:t>
      </w:r>
    </w:p>
    <w:p w:rsidR="00981762" w:rsidRDefault="00981762" w:rsidP="003D78CD">
      <w:pPr>
        <w:pStyle w:val="ListParagraph"/>
        <w:numPr>
          <w:ilvl w:val="1"/>
          <w:numId w:val="6"/>
        </w:numPr>
        <w:spacing w:line="360" w:lineRule="auto"/>
      </w:pPr>
      <w:r>
        <w:t>Ask clarifying questions to clear any confusion</w:t>
      </w:r>
      <w:r w:rsidR="00146B7E">
        <w:t xml:space="preserve"> (who, what, where, when, how</w:t>
      </w:r>
      <w:r w:rsidR="00D44AF7">
        <w:t>).</w:t>
      </w:r>
    </w:p>
    <w:p w:rsidR="0080272E" w:rsidRDefault="00A75368" w:rsidP="003D78CD">
      <w:pPr>
        <w:pStyle w:val="ListParagraph"/>
        <w:numPr>
          <w:ilvl w:val="1"/>
          <w:numId w:val="6"/>
        </w:numPr>
        <w:spacing w:line="360" w:lineRule="auto"/>
      </w:pPr>
      <w:r>
        <w:t>Ask p</w:t>
      </w:r>
      <w:r w:rsidR="0080272E">
        <w:t>robing questions</w:t>
      </w:r>
      <w:r w:rsidR="00F01A38">
        <w:t>,</w:t>
      </w:r>
      <w:r w:rsidR="0080272E">
        <w:t xml:space="preserve"> invite reflections and a thoughtful response.</w:t>
      </w:r>
    </w:p>
    <w:p w:rsidR="00BE23E5" w:rsidRPr="00116B30" w:rsidRDefault="00BE23E5" w:rsidP="00116B30">
      <w:pPr>
        <w:spacing w:line="360" w:lineRule="auto"/>
        <w:rPr>
          <w:b/>
        </w:rPr>
      </w:pPr>
      <w:r w:rsidRPr="00116B30">
        <w:rPr>
          <w:b/>
        </w:rPr>
        <w:t>Summarize</w:t>
      </w:r>
    </w:p>
    <w:p w:rsidR="00BE23E5" w:rsidRDefault="00C27823" w:rsidP="00C27823">
      <w:pPr>
        <w:pStyle w:val="ListParagraph"/>
        <w:numPr>
          <w:ilvl w:val="1"/>
          <w:numId w:val="6"/>
        </w:numPr>
        <w:spacing w:line="360" w:lineRule="auto"/>
      </w:pPr>
      <w:r>
        <w:lastRenderedPageBreak/>
        <w:t>Briefly restate the core themes raised by the speaker.</w:t>
      </w:r>
    </w:p>
    <w:p w:rsidR="00C27823" w:rsidRDefault="00C27823" w:rsidP="00C27823">
      <w:pPr>
        <w:pStyle w:val="ListParagraph"/>
        <w:numPr>
          <w:ilvl w:val="1"/>
          <w:numId w:val="6"/>
        </w:numPr>
        <w:spacing w:line="360" w:lineRule="auto"/>
      </w:pPr>
      <w:r>
        <w:t>This will help the speaker see their key themes and confirms and solidifies your grasp of their point of view.</w:t>
      </w:r>
    </w:p>
    <w:p w:rsidR="00155107" w:rsidRPr="00116B30" w:rsidRDefault="004E7680" w:rsidP="00116B30">
      <w:pPr>
        <w:spacing w:line="360" w:lineRule="auto"/>
        <w:rPr>
          <w:b/>
        </w:rPr>
      </w:pPr>
      <w:r w:rsidRPr="00116B30">
        <w:rPr>
          <w:b/>
        </w:rPr>
        <w:t>Share</w:t>
      </w:r>
    </w:p>
    <w:p w:rsidR="004E7680" w:rsidRDefault="009D7919" w:rsidP="009D7919">
      <w:pPr>
        <w:pStyle w:val="ListParagraph"/>
        <w:numPr>
          <w:ilvl w:val="1"/>
          <w:numId w:val="7"/>
        </w:numPr>
        <w:spacing w:line="360" w:lineRule="auto"/>
      </w:pPr>
      <w:r>
        <w:t xml:space="preserve">As you gain a clearer understanding of the speaker, you can introduce your ideas, </w:t>
      </w:r>
      <w:r w:rsidR="00077FBC">
        <w:t>feelings, suggestions and address any concerns.</w:t>
      </w:r>
    </w:p>
    <w:p w:rsidR="00B54B29" w:rsidRDefault="00B54B29" w:rsidP="00A75368">
      <w:pPr>
        <w:pStyle w:val="ListParagraph"/>
        <w:spacing w:line="360" w:lineRule="auto"/>
        <w:ind w:left="6480"/>
      </w:pPr>
    </w:p>
    <w:p w:rsidR="00077FBC" w:rsidRDefault="00A75368" w:rsidP="00A75368">
      <w:pPr>
        <w:pStyle w:val="ListParagraph"/>
        <w:spacing w:line="360" w:lineRule="auto"/>
        <w:ind w:left="6480"/>
      </w:pPr>
      <w:r>
        <w:t>(Hoppe 2006, pp. 17-18)</w:t>
      </w:r>
    </w:p>
    <w:p w:rsidR="00AF692E" w:rsidRDefault="00AF692E" w:rsidP="00AF692E">
      <w:pPr>
        <w:pStyle w:val="ListParagraph"/>
        <w:spacing w:line="360" w:lineRule="auto"/>
      </w:pPr>
    </w:p>
    <w:p w:rsidR="00B54B29" w:rsidRDefault="00B54B29" w:rsidP="00AF692E">
      <w:pPr>
        <w:pStyle w:val="ListParagraph"/>
        <w:spacing w:line="360" w:lineRule="auto"/>
      </w:pPr>
    </w:p>
    <w:p w:rsidR="000E20A3" w:rsidRDefault="000E20A3" w:rsidP="00AF692E">
      <w:pPr>
        <w:pStyle w:val="ListParagraph"/>
        <w:spacing w:line="360" w:lineRule="auto"/>
        <w:rPr>
          <w:b/>
        </w:rPr>
      </w:pPr>
      <w:r w:rsidRPr="000E20A3">
        <w:rPr>
          <w:b/>
        </w:rPr>
        <w:t>References</w:t>
      </w:r>
    </w:p>
    <w:p w:rsidR="000E20A3" w:rsidRDefault="0015683A" w:rsidP="00AF692E">
      <w:pPr>
        <w:pStyle w:val="ListParagraph"/>
        <w:spacing w:line="360" w:lineRule="auto"/>
      </w:pPr>
      <w:r w:rsidRPr="0015683A">
        <w:t>Hoppe, MH 2006</w:t>
      </w:r>
      <w:r>
        <w:t xml:space="preserve">, </w:t>
      </w:r>
      <w:r>
        <w:rPr>
          <w:i/>
        </w:rPr>
        <w:t>Active listening: improve your ability to listen and lead</w:t>
      </w:r>
      <w:r w:rsidR="00B418DA">
        <w:t>, Center for Creative Leadership, USA.</w:t>
      </w:r>
    </w:p>
    <w:p w:rsidR="00B418DA" w:rsidRPr="00D7259E" w:rsidRDefault="00D7259E" w:rsidP="00AF692E">
      <w:pPr>
        <w:pStyle w:val="ListParagraph"/>
        <w:spacing w:line="360" w:lineRule="auto"/>
      </w:pPr>
      <w:r>
        <w:t xml:space="preserve">Prince, D &amp; Hoppe, MH 2000, </w:t>
      </w:r>
      <w:r>
        <w:rPr>
          <w:i/>
        </w:rPr>
        <w:t>Communicating across cultures</w:t>
      </w:r>
      <w:r>
        <w:t>, Center for Creative Leadership, USA.</w:t>
      </w:r>
    </w:p>
    <w:sectPr w:rsidR="00B418DA" w:rsidRPr="00D7259E" w:rsidSect="009D1AFB">
      <w:footerReference w:type="default" r:id="rId8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242" w:rsidRDefault="00E60242" w:rsidP="00E60242">
      <w:pPr>
        <w:spacing w:after="0" w:line="240" w:lineRule="auto"/>
      </w:pPr>
      <w:r>
        <w:separator/>
      </w:r>
    </w:p>
  </w:endnote>
  <w:endnote w:type="continuationSeparator" w:id="0">
    <w:p w:rsidR="00E60242" w:rsidRDefault="00E60242" w:rsidP="00E6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67997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0242" w:rsidRPr="00901C8F" w:rsidRDefault="00E60242" w:rsidP="00E60242">
        <w:pPr>
          <w:tabs>
            <w:tab w:val="center" w:pos="4513"/>
            <w:tab w:val="right" w:pos="9026"/>
          </w:tabs>
          <w:spacing w:after="0" w:line="240" w:lineRule="auto"/>
          <w:rPr>
            <w:rFonts w:eastAsia="Times New Roman" w:cstheme="minorHAnsi"/>
            <w:sz w:val="24"/>
            <w:szCs w:val="24"/>
            <w:lang w:eastAsia="en-AU"/>
          </w:rPr>
        </w:pPr>
      </w:p>
      <w:p w:rsidR="00E60242" w:rsidRDefault="00E60242" w:rsidP="00E60242">
        <w:pPr>
          <w:pStyle w:val="Footer"/>
        </w:pPr>
      </w:p>
      <w:p w:rsidR="00E60242" w:rsidRDefault="00E602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B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0242" w:rsidRDefault="00E602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242" w:rsidRDefault="00E60242" w:rsidP="00E60242">
      <w:pPr>
        <w:spacing w:after="0" w:line="240" w:lineRule="auto"/>
      </w:pPr>
      <w:r>
        <w:separator/>
      </w:r>
    </w:p>
  </w:footnote>
  <w:footnote w:type="continuationSeparator" w:id="0">
    <w:p w:rsidR="00E60242" w:rsidRDefault="00E60242" w:rsidP="00E60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C14DF"/>
    <w:multiLevelType w:val="hybridMultilevel"/>
    <w:tmpl w:val="817E1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6141F"/>
    <w:multiLevelType w:val="hybridMultilevel"/>
    <w:tmpl w:val="285CB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44934"/>
    <w:multiLevelType w:val="hybridMultilevel"/>
    <w:tmpl w:val="03AAF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969A1"/>
    <w:multiLevelType w:val="hybridMultilevel"/>
    <w:tmpl w:val="39A614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C4690"/>
    <w:multiLevelType w:val="hybridMultilevel"/>
    <w:tmpl w:val="947A9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06EA5"/>
    <w:multiLevelType w:val="hybridMultilevel"/>
    <w:tmpl w:val="213C7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45F7B"/>
    <w:multiLevelType w:val="hybridMultilevel"/>
    <w:tmpl w:val="76D2CF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FB"/>
    <w:rsid w:val="000304EB"/>
    <w:rsid w:val="00041FE6"/>
    <w:rsid w:val="00052621"/>
    <w:rsid w:val="00063CC1"/>
    <w:rsid w:val="000710BC"/>
    <w:rsid w:val="00077FBC"/>
    <w:rsid w:val="00087EE5"/>
    <w:rsid w:val="000A5EB2"/>
    <w:rsid w:val="000C20F0"/>
    <w:rsid w:val="000C4181"/>
    <w:rsid w:val="000C5CA6"/>
    <w:rsid w:val="000D093B"/>
    <w:rsid w:val="000E20A3"/>
    <w:rsid w:val="000E4B47"/>
    <w:rsid w:val="00115171"/>
    <w:rsid w:val="00116B30"/>
    <w:rsid w:val="00146B7E"/>
    <w:rsid w:val="00155107"/>
    <w:rsid w:val="0015683A"/>
    <w:rsid w:val="001B44A9"/>
    <w:rsid w:val="001C0188"/>
    <w:rsid w:val="001D5203"/>
    <w:rsid w:val="001E5197"/>
    <w:rsid w:val="00235969"/>
    <w:rsid w:val="002439FD"/>
    <w:rsid w:val="002529F5"/>
    <w:rsid w:val="00295729"/>
    <w:rsid w:val="002B6525"/>
    <w:rsid w:val="002E0958"/>
    <w:rsid w:val="00300F57"/>
    <w:rsid w:val="00301CB1"/>
    <w:rsid w:val="00317060"/>
    <w:rsid w:val="003327A4"/>
    <w:rsid w:val="00337B71"/>
    <w:rsid w:val="00341882"/>
    <w:rsid w:val="003471B7"/>
    <w:rsid w:val="00356A99"/>
    <w:rsid w:val="003A3DBC"/>
    <w:rsid w:val="003A47F5"/>
    <w:rsid w:val="003B76E7"/>
    <w:rsid w:val="003C128C"/>
    <w:rsid w:val="003D1F4A"/>
    <w:rsid w:val="003D78CD"/>
    <w:rsid w:val="003E32B5"/>
    <w:rsid w:val="00422DAF"/>
    <w:rsid w:val="004332BF"/>
    <w:rsid w:val="004348AD"/>
    <w:rsid w:val="00434944"/>
    <w:rsid w:val="00442016"/>
    <w:rsid w:val="00451E85"/>
    <w:rsid w:val="004523EA"/>
    <w:rsid w:val="004546F2"/>
    <w:rsid w:val="004A15CD"/>
    <w:rsid w:val="004B05B4"/>
    <w:rsid w:val="004B4CDE"/>
    <w:rsid w:val="004E7680"/>
    <w:rsid w:val="005105B8"/>
    <w:rsid w:val="005159DA"/>
    <w:rsid w:val="00516B74"/>
    <w:rsid w:val="005265AF"/>
    <w:rsid w:val="00531051"/>
    <w:rsid w:val="00531DAE"/>
    <w:rsid w:val="00550955"/>
    <w:rsid w:val="0056183B"/>
    <w:rsid w:val="005857D6"/>
    <w:rsid w:val="00597DBB"/>
    <w:rsid w:val="005B125B"/>
    <w:rsid w:val="005B2515"/>
    <w:rsid w:val="005D4CC0"/>
    <w:rsid w:val="005F7F40"/>
    <w:rsid w:val="006331D0"/>
    <w:rsid w:val="00636E5D"/>
    <w:rsid w:val="00640DCE"/>
    <w:rsid w:val="00654A2D"/>
    <w:rsid w:val="00671EDB"/>
    <w:rsid w:val="00673490"/>
    <w:rsid w:val="006856CF"/>
    <w:rsid w:val="006A07B6"/>
    <w:rsid w:val="006C6655"/>
    <w:rsid w:val="006D189D"/>
    <w:rsid w:val="006F0767"/>
    <w:rsid w:val="0071168A"/>
    <w:rsid w:val="00754D78"/>
    <w:rsid w:val="00774002"/>
    <w:rsid w:val="007769C4"/>
    <w:rsid w:val="007B37E9"/>
    <w:rsid w:val="007B7459"/>
    <w:rsid w:val="007C1196"/>
    <w:rsid w:val="007D36B9"/>
    <w:rsid w:val="007D5ECF"/>
    <w:rsid w:val="007E1F11"/>
    <w:rsid w:val="007E3B35"/>
    <w:rsid w:val="0080272E"/>
    <w:rsid w:val="00831A27"/>
    <w:rsid w:val="0084007B"/>
    <w:rsid w:val="008536D7"/>
    <w:rsid w:val="00861AE8"/>
    <w:rsid w:val="008A4553"/>
    <w:rsid w:val="008B07CE"/>
    <w:rsid w:val="008B2C70"/>
    <w:rsid w:val="008D2C20"/>
    <w:rsid w:val="008E404D"/>
    <w:rsid w:val="008F7838"/>
    <w:rsid w:val="00904A99"/>
    <w:rsid w:val="00922202"/>
    <w:rsid w:val="00956053"/>
    <w:rsid w:val="00981762"/>
    <w:rsid w:val="00986003"/>
    <w:rsid w:val="0099241A"/>
    <w:rsid w:val="009A7945"/>
    <w:rsid w:val="009D1AFB"/>
    <w:rsid w:val="009D7919"/>
    <w:rsid w:val="009E36FE"/>
    <w:rsid w:val="009E64B7"/>
    <w:rsid w:val="00A071D4"/>
    <w:rsid w:val="00A1297E"/>
    <w:rsid w:val="00A143A0"/>
    <w:rsid w:val="00A5711B"/>
    <w:rsid w:val="00A75368"/>
    <w:rsid w:val="00A84E53"/>
    <w:rsid w:val="00AA5402"/>
    <w:rsid w:val="00AB19FF"/>
    <w:rsid w:val="00AF692E"/>
    <w:rsid w:val="00B02A8C"/>
    <w:rsid w:val="00B10571"/>
    <w:rsid w:val="00B16667"/>
    <w:rsid w:val="00B418DA"/>
    <w:rsid w:val="00B54B29"/>
    <w:rsid w:val="00B57A0B"/>
    <w:rsid w:val="00B61372"/>
    <w:rsid w:val="00B73B14"/>
    <w:rsid w:val="00B74708"/>
    <w:rsid w:val="00B956DE"/>
    <w:rsid w:val="00BA4CC0"/>
    <w:rsid w:val="00BE23E5"/>
    <w:rsid w:val="00BE47A2"/>
    <w:rsid w:val="00BF07B7"/>
    <w:rsid w:val="00C11B25"/>
    <w:rsid w:val="00C15D5F"/>
    <w:rsid w:val="00C27823"/>
    <w:rsid w:val="00C346B2"/>
    <w:rsid w:val="00C40ADB"/>
    <w:rsid w:val="00C40D90"/>
    <w:rsid w:val="00C43176"/>
    <w:rsid w:val="00C65A03"/>
    <w:rsid w:val="00C86FE3"/>
    <w:rsid w:val="00CA6B7B"/>
    <w:rsid w:val="00CC4056"/>
    <w:rsid w:val="00CD3ADB"/>
    <w:rsid w:val="00D1133E"/>
    <w:rsid w:val="00D11EC4"/>
    <w:rsid w:val="00D4037F"/>
    <w:rsid w:val="00D422EB"/>
    <w:rsid w:val="00D43A7F"/>
    <w:rsid w:val="00D44AF7"/>
    <w:rsid w:val="00D46CAD"/>
    <w:rsid w:val="00D7259E"/>
    <w:rsid w:val="00DA3F8B"/>
    <w:rsid w:val="00DD0F9F"/>
    <w:rsid w:val="00DE0DA9"/>
    <w:rsid w:val="00E2306F"/>
    <w:rsid w:val="00E5291B"/>
    <w:rsid w:val="00E60242"/>
    <w:rsid w:val="00E81E72"/>
    <w:rsid w:val="00E871DE"/>
    <w:rsid w:val="00EC5E73"/>
    <w:rsid w:val="00F01A38"/>
    <w:rsid w:val="00F21546"/>
    <w:rsid w:val="00F35B36"/>
    <w:rsid w:val="00F36165"/>
    <w:rsid w:val="00F45A4E"/>
    <w:rsid w:val="00F5040D"/>
    <w:rsid w:val="00F54766"/>
    <w:rsid w:val="00F57CFD"/>
    <w:rsid w:val="00F675F8"/>
    <w:rsid w:val="00F72BB5"/>
    <w:rsid w:val="00F82E6A"/>
    <w:rsid w:val="00FB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89338"/>
  <w15:docId w15:val="{5BE0CA3F-750E-4E77-A42F-D6426A72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1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D2C20"/>
    <w:pPr>
      <w:spacing w:after="100" w:afterAutospacing="1" w:line="312" w:lineRule="auto"/>
    </w:pPr>
    <w:rPr>
      <w:rFonts w:ascii="Arial" w:eastAsia="Times New Roman" w:hAnsi="Arial" w:cs="Arial"/>
      <w:color w:val="000000"/>
      <w:sz w:val="23"/>
      <w:szCs w:val="23"/>
      <w:lang w:eastAsia="en-AU"/>
    </w:rPr>
  </w:style>
  <w:style w:type="paragraph" w:styleId="ListParagraph">
    <w:name w:val="List Paragraph"/>
    <w:basedOn w:val="Normal"/>
    <w:uiPriority w:val="34"/>
    <w:qFormat/>
    <w:rsid w:val="001C0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0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242"/>
  </w:style>
  <w:style w:type="paragraph" w:styleId="Footer">
    <w:name w:val="footer"/>
    <w:basedOn w:val="Normal"/>
    <w:link w:val="FooterChar"/>
    <w:uiPriority w:val="99"/>
    <w:unhideWhenUsed/>
    <w:rsid w:val="00E60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Shashi Nallaya</cp:lastModifiedBy>
  <cp:revision>2</cp:revision>
  <dcterms:created xsi:type="dcterms:W3CDTF">2019-07-29T00:35:00Z</dcterms:created>
  <dcterms:modified xsi:type="dcterms:W3CDTF">2019-07-29T00:35:00Z</dcterms:modified>
</cp:coreProperties>
</file>