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26" w:rsidRDefault="00FF0626">
      <w:pPr>
        <w:rPr>
          <w:sz w:val="28"/>
          <w:szCs w:val="28"/>
        </w:rPr>
      </w:pPr>
      <w:r>
        <w:rPr>
          <w:noProof/>
          <w:lang w:val="en-AU" w:eastAsia="en-AU"/>
        </w:rPr>
        <mc:AlternateContent>
          <mc:Choice Requires="wps">
            <w:drawing>
              <wp:anchor distT="0" distB="0" distL="114300" distR="114300" simplePos="0" relativeHeight="251659264" behindDoc="0" locked="0" layoutInCell="1" allowOverlap="1" wp14:anchorId="0802B819" wp14:editId="6B5D52A6">
                <wp:simplePos x="0" y="0"/>
                <wp:positionH relativeFrom="margin">
                  <wp:align>left</wp:align>
                </wp:positionH>
                <wp:positionV relativeFrom="paragraph">
                  <wp:posOffset>0</wp:posOffset>
                </wp:positionV>
                <wp:extent cx="4564380" cy="9525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952500"/>
                        </a:xfrm>
                        <a:prstGeom prst="rect">
                          <a:avLst/>
                        </a:prstGeom>
                        <a:solidFill>
                          <a:srgbClr val="006699"/>
                        </a:solidFill>
                        <a:ln>
                          <a:noFill/>
                        </a:ln>
                        <a:extLst/>
                      </wps:spPr>
                      <wps:txbx>
                        <w:txbxContent>
                          <w:p w:rsidR="00FF0626" w:rsidRDefault="009B71C8" w:rsidP="00FF0626">
                            <w:pPr>
                              <w:contextualSpacing/>
                              <w:rPr>
                                <w:rFonts w:ascii="Arial" w:hAnsi="Arial" w:cs="Arial"/>
                                <w:b/>
                                <w:color w:val="FFFFFF" w:themeColor="background1"/>
                                <w:sz w:val="36"/>
                                <w:szCs w:val="36"/>
                              </w:rPr>
                            </w:pPr>
                            <w:r>
                              <w:rPr>
                                <w:rFonts w:ascii="Calibri" w:hAnsi="Calibri" w:cs="Calibri"/>
                                <w:b/>
                                <w:color w:val="FFFFFF" w:themeColor="background1"/>
                              </w:rPr>
                              <w:t>BEHL1004</w:t>
                            </w:r>
                            <w:proofErr w:type="gramStart"/>
                            <w:r w:rsidR="00F23FC9">
                              <w:rPr>
                                <w:rFonts w:ascii="Calibri" w:hAnsi="Calibri" w:cs="Calibri"/>
                                <w:b/>
                                <w:color w:val="FFFFFF" w:themeColor="background1"/>
                              </w:rPr>
                              <w:t>:</w:t>
                            </w:r>
                            <w:proofErr w:type="gramEnd"/>
                            <w:r w:rsidR="00FF0626">
                              <w:rPr>
                                <w:rFonts w:ascii="Calibri" w:hAnsi="Calibri" w:cs="Calibri"/>
                                <w:b/>
                                <w:color w:val="FFFFFF" w:themeColor="background1"/>
                              </w:rPr>
                              <w:br/>
                            </w:r>
                            <w:r w:rsidR="00FF0626" w:rsidRPr="00FC75EF">
                              <w:rPr>
                                <w:rFonts w:ascii="Calibri" w:hAnsi="Calibri" w:cs="Calibri"/>
                                <w:b/>
                                <w:color w:val="FFFFFF" w:themeColor="background1"/>
                              </w:rPr>
                              <w:br/>
                            </w:r>
                            <w:r w:rsidR="00FF0626">
                              <w:rPr>
                                <w:rFonts w:ascii="Arial" w:hAnsi="Arial" w:cs="Arial"/>
                                <w:b/>
                                <w:color w:val="FFFFFF" w:themeColor="background1"/>
                                <w:sz w:val="36"/>
                                <w:szCs w:val="36"/>
                              </w:rPr>
                              <w:t>Major Essay</w:t>
                            </w:r>
                            <w:r w:rsidR="00FF0626">
                              <w:rPr>
                                <w:rFonts w:ascii="Arial" w:hAnsi="Arial" w:cs="Arial"/>
                                <w:b/>
                                <w:color w:val="FFFFFF" w:themeColor="background1"/>
                                <w:sz w:val="36"/>
                                <w:szCs w:val="36"/>
                              </w:rPr>
                              <w:br/>
                              <w:t xml:space="preserve">    </w:t>
                            </w:r>
                            <w:r w:rsidR="00FF0626" w:rsidRPr="00FF0626">
                              <w:rPr>
                                <w:rFonts w:ascii="Arial" w:hAnsi="Arial" w:cs="Arial"/>
                                <w:b/>
                                <w:color w:val="FFFFFF" w:themeColor="background1"/>
                                <w:sz w:val="28"/>
                                <w:szCs w:val="28"/>
                              </w:rPr>
                              <w:t>Part 1:</w:t>
                            </w:r>
                            <w:r w:rsidR="00FF0626">
                              <w:rPr>
                                <w:rFonts w:ascii="Arial" w:hAnsi="Arial" w:cs="Arial"/>
                                <w:b/>
                                <w:color w:val="FFFFFF" w:themeColor="background1"/>
                                <w:sz w:val="36"/>
                                <w:szCs w:val="36"/>
                              </w:rPr>
                              <w:t xml:space="preserve"> </w:t>
                            </w:r>
                            <w:r w:rsidR="0013190C">
                              <w:rPr>
                                <w:rFonts w:ascii="Arial" w:hAnsi="Arial" w:cs="Arial"/>
                                <w:b/>
                                <w:color w:val="FFFFFF" w:themeColor="background1"/>
                                <w:sz w:val="28"/>
                                <w:szCs w:val="28"/>
                              </w:rPr>
                              <w:t>Essay structure</w:t>
                            </w:r>
                          </w:p>
                          <w:p w:rsidR="00FF0626" w:rsidRPr="00FC75EF" w:rsidRDefault="00FF0626" w:rsidP="00FF0626">
                            <w:pPr>
                              <w:contextualSpacing/>
                              <w:rPr>
                                <w:rFonts w:ascii="Calibri" w:hAnsi="Calibri" w:cs="Calibri"/>
                                <w:b/>
                                <w:color w:val="FFFFFF" w:themeColor="background1"/>
                                <w:sz w:val="40"/>
                                <w:szCs w:val="40"/>
                              </w:rPr>
                            </w:pPr>
                          </w:p>
                          <w:p w:rsidR="00FF0626" w:rsidRPr="00FC75EF" w:rsidRDefault="00FF0626" w:rsidP="00FF0626">
                            <w:pPr>
                              <w:rPr>
                                <w:rFonts w:ascii="Calibri" w:hAnsi="Calibri" w:cs="Calibri"/>
                                <w:b/>
                                <w:color w:val="FFFFFF" w:themeColor="background1"/>
                                <w:sz w:val="28"/>
                                <w:szCs w:val="28"/>
                              </w:rPr>
                            </w:pPr>
                          </w:p>
                          <w:p w:rsidR="00FF0626" w:rsidRPr="003F398D" w:rsidRDefault="00FF0626" w:rsidP="00FF0626">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2B819" id="_x0000_t202" coordsize="21600,21600" o:spt="202" path="m,l,21600r21600,l21600,xe">
                <v:stroke joinstyle="miter"/>
                <v:path gradientshapeok="t" o:connecttype="rect"/>
              </v:shapetype>
              <v:shape id="Text Box 2" o:spid="_x0000_s1026" type="#_x0000_t202" style="position:absolute;margin-left:0;margin-top:0;width:359.4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" fillcolor="#069" stroked="f">
                <v:textbox>
                  <w:txbxContent>
                    <w:p w:rsidR="00FF0626" w:rsidRDefault="009B71C8" w:rsidP="00FF0626">
                      <w:pPr>
                        <w:contextualSpacing/>
                        <w:rPr>
                          <w:rFonts w:ascii="Arial" w:hAnsi="Arial" w:cs="Arial"/>
                          <w:b/>
                          <w:color w:val="FFFFFF" w:themeColor="background1"/>
                          <w:sz w:val="36"/>
                          <w:szCs w:val="36"/>
                        </w:rPr>
                      </w:pPr>
                      <w:r>
                        <w:rPr>
                          <w:rFonts w:ascii="Calibri" w:hAnsi="Calibri" w:cs="Calibri"/>
                          <w:b/>
                          <w:color w:val="FFFFFF" w:themeColor="background1"/>
                        </w:rPr>
                        <w:t>BEHL1004</w:t>
                      </w:r>
                      <w:proofErr w:type="gramStart"/>
                      <w:r w:rsidR="00F23FC9">
                        <w:rPr>
                          <w:rFonts w:ascii="Calibri" w:hAnsi="Calibri" w:cs="Calibri"/>
                          <w:b/>
                          <w:color w:val="FFFFFF" w:themeColor="background1"/>
                        </w:rPr>
                        <w:t>:</w:t>
                      </w:r>
                      <w:proofErr w:type="gramEnd"/>
                      <w:r w:rsidR="00FF0626">
                        <w:rPr>
                          <w:rFonts w:ascii="Calibri" w:hAnsi="Calibri" w:cs="Calibri"/>
                          <w:b/>
                          <w:color w:val="FFFFFF" w:themeColor="background1"/>
                        </w:rPr>
                        <w:br/>
                      </w:r>
                      <w:r w:rsidR="00FF0626" w:rsidRPr="00FC75EF">
                        <w:rPr>
                          <w:rFonts w:ascii="Calibri" w:hAnsi="Calibri" w:cs="Calibri"/>
                          <w:b/>
                          <w:color w:val="FFFFFF" w:themeColor="background1"/>
                        </w:rPr>
                        <w:br/>
                      </w:r>
                      <w:r w:rsidR="00FF0626">
                        <w:rPr>
                          <w:rFonts w:ascii="Arial" w:hAnsi="Arial" w:cs="Arial"/>
                          <w:b/>
                          <w:color w:val="FFFFFF" w:themeColor="background1"/>
                          <w:sz w:val="36"/>
                          <w:szCs w:val="36"/>
                        </w:rPr>
                        <w:t>Major Essay</w:t>
                      </w:r>
                      <w:r w:rsidR="00FF0626">
                        <w:rPr>
                          <w:rFonts w:ascii="Arial" w:hAnsi="Arial" w:cs="Arial"/>
                          <w:b/>
                          <w:color w:val="FFFFFF" w:themeColor="background1"/>
                          <w:sz w:val="36"/>
                          <w:szCs w:val="36"/>
                        </w:rPr>
                        <w:br/>
                        <w:t xml:space="preserve">    </w:t>
                      </w:r>
                      <w:r w:rsidR="00FF0626" w:rsidRPr="00FF0626">
                        <w:rPr>
                          <w:rFonts w:ascii="Arial" w:hAnsi="Arial" w:cs="Arial"/>
                          <w:b/>
                          <w:color w:val="FFFFFF" w:themeColor="background1"/>
                          <w:sz w:val="28"/>
                          <w:szCs w:val="28"/>
                        </w:rPr>
                        <w:t>Part 1:</w:t>
                      </w:r>
                      <w:r w:rsidR="00FF0626">
                        <w:rPr>
                          <w:rFonts w:ascii="Arial" w:hAnsi="Arial" w:cs="Arial"/>
                          <w:b/>
                          <w:color w:val="FFFFFF" w:themeColor="background1"/>
                          <w:sz w:val="36"/>
                          <w:szCs w:val="36"/>
                        </w:rPr>
                        <w:t xml:space="preserve"> </w:t>
                      </w:r>
                      <w:r w:rsidR="0013190C">
                        <w:rPr>
                          <w:rFonts w:ascii="Arial" w:hAnsi="Arial" w:cs="Arial"/>
                          <w:b/>
                          <w:color w:val="FFFFFF" w:themeColor="background1"/>
                          <w:sz w:val="28"/>
                          <w:szCs w:val="28"/>
                        </w:rPr>
                        <w:t>Essay structure</w:t>
                      </w:r>
                    </w:p>
                    <w:p w:rsidR="00FF0626" w:rsidRPr="00FC75EF" w:rsidRDefault="00FF0626" w:rsidP="00FF0626">
                      <w:pPr>
                        <w:contextualSpacing/>
                        <w:rPr>
                          <w:rFonts w:ascii="Calibri" w:hAnsi="Calibri" w:cs="Calibri"/>
                          <w:b/>
                          <w:color w:val="FFFFFF" w:themeColor="background1"/>
                          <w:sz w:val="40"/>
                          <w:szCs w:val="40"/>
                        </w:rPr>
                      </w:pPr>
                    </w:p>
                    <w:p w:rsidR="00FF0626" w:rsidRPr="00FC75EF" w:rsidRDefault="00FF0626" w:rsidP="00FF0626">
                      <w:pPr>
                        <w:rPr>
                          <w:rFonts w:ascii="Calibri" w:hAnsi="Calibri" w:cs="Calibri"/>
                          <w:b/>
                          <w:color w:val="FFFFFF" w:themeColor="background1"/>
                          <w:sz w:val="28"/>
                          <w:szCs w:val="28"/>
                        </w:rPr>
                      </w:pPr>
                    </w:p>
                    <w:p w:rsidR="00FF0626" w:rsidRPr="003F398D" w:rsidRDefault="00FF0626" w:rsidP="00FF0626">
                      <w:pPr>
                        <w:rPr>
                          <w:rFonts w:ascii="Calibri" w:hAnsi="Calibri" w:cs="Calibri"/>
                          <w:sz w:val="28"/>
                          <w:szCs w:val="28"/>
                        </w:rPr>
                      </w:pPr>
                    </w:p>
                  </w:txbxContent>
                </v:textbox>
                <w10:wrap anchorx="margin"/>
              </v:shape>
            </w:pict>
          </mc:Fallback>
        </mc:AlternateContent>
      </w:r>
      <w:r>
        <w:rPr>
          <w:sz w:val="28"/>
          <w:szCs w:val="28"/>
        </w:rPr>
        <w:t xml:space="preserve">                                                                                                                   </w:t>
      </w:r>
      <w:r>
        <w:rPr>
          <w:rFonts w:ascii="Calibri" w:hAnsi="Calibri"/>
          <w:b/>
          <w:noProof/>
          <w:lang w:val="en-AU" w:eastAsia="en-AU"/>
        </w:rPr>
        <w:drawing>
          <wp:inline distT="0" distB="0" distL="0" distR="0" wp14:anchorId="39E30A1D" wp14:editId="5607BF2B">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FF0626" w:rsidRDefault="00FF0626">
      <w:pPr>
        <w:rPr>
          <w:sz w:val="28"/>
          <w:szCs w:val="28"/>
        </w:rPr>
      </w:pPr>
    </w:p>
    <w:p w:rsidR="00A672E3" w:rsidRPr="000E5D37" w:rsidRDefault="008B3DDB">
      <w:pPr>
        <w:rPr>
          <w:b/>
          <w:sz w:val="28"/>
          <w:szCs w:val="28"/>
        </w:rPr>
      </w:pPr>
      <w:r>
        <w:rPr>
          <w:b/>
          <w:sz w:val="28"/>
          <w:szCs w:val="28"/>
        </w:rPr>
        <w:t xml:space="preserve">Sample essay </w:t>
      </w:r>
      <w:r w:rsidR="000E5D37">
        <w:rPr>
          <w:b/>
          <w:sz w:val="28"/>
          <w:szCs w:val="28"/>
        </w:rPr>
        <w:br/>
      </w:r>
    </w:p>
    <w:p w:rsidR="00F23FC9" w:rsidRDefault="00F23FC9" w:rsidP="00F23FC9">
      <w:pPr>
        <w:contextualSpacing/>
        <w:rPr>
          <w:sz w:val="28"/>
          <w:szCs w:val="28"/>
        </w:rPr>
      </w:pPr>
      <w:r>
        <w:rPr>
          <w:sz w:val="28"/>
          <w:szCs w:val="28"/>
        </w:rPr>
        <w:t xml:space="preserve">Essay topic: Explain the psychological and social/cultural </w:t>
      </w:r>
      <w:r w:rsidR="000E5D37">
        <w:rPr>
          <w:sz w:val="28"/>
          <w:szCs w:val="28"/>
        </w:rPr>
        <w:t>factors that influence an</w:t>
      </w:r>
      <w:r>
        <w:rPr>
          <w:sz w:val="28"/>
          <w:szCs w:val="28"/>
        </w:rPr>
        <w:t xml:space="preserve"> individual’s experience of pain</w:t>
      </w:r>
    </w:p>
    <w:p w:rsidR="00F23FC9" w:rsidRDefault="00F23FC9">
      <w:pPr>
        <w:rPr>
          <w:b/>
          <w:sz w:val="28"/>
          <w:szCs w:val="28"/>
        </w:rPr>
      </w:pPr>
    </w:p>
    <w:tbl>
      <w:tblPr>
        <w:tblStyle w:val="TableGrid"/>
        <w:tblW w:w="0" w:type="auto"/>
        <w:tblLook w:val="04A0" w:firstRow="1" w:lastRow="0" w:firstColumn="1" w:lastColumn="0" w:noHBand="0" w:noVBand="1"/>
      </w:tblPr>
      <w:tblGrid>
        <w:gridCol w:w="5665"/>
        <w:gridCol w:w="3351"/>
      </w:tblGrid>
      <w:tr w:rsidR="0013190C" w:rsidTr="0013190C">
        <w:tc>
          <w:tcPr>
            <w:tcW w:w="5665" w:type="dxa"/>
          </w:tcPr>
          <w:p w:rsidR="0013190C" w:rsidRDefault="0013190C">
            <w:pPr>
              <w:rPr>
                <w:b/>
                <w:sz w:val="28"/>
                <w:szCs w:val="28"/>
              </w:rPr>
            </w:pPr>
            <w:r>
              <w:rPr>
                <w:b/>
                <w:sz w:val="28"/>
                <w:szCs w:val="28"/>
              </w:rPr>
              <w:t>Introduction</w:t>
            </w:r>
          </w:p>
        </w:tc>
        <w:tc>
          <w:tcPr>
            <w:tcW w:w="3351" w:type="dxa"/>
          </w:tcPr>
          <w:p w:rsidR="0013190C" w:rsidRDefault="00BA1F2D">
            <w:pPr>
              <w:rPr>
                <w:b/>
                <w:sz w:val="28"/>
                <w:szCs w:val="28"/>
              </w:rPr>
            </w:pPr>
            <w:r>
              <w:rPr>
                <w:b/>
                <w:sz w:val="28"/>
                <w:szCs w:val="28"/>
              </w:rPr>
              <w:t>Comments</w:t>
            </w:r>
          </w:p>
        </w:tc>
      </w:tr>
      <w:tr w:rsidR="0013190C" w:rsidTr="0013190C">
        <w:tc>
          <w:tcPr>
            <w:tcW w:w="5665" w:type="dxa"/>
          </w:tcPr>
          <w:p w:rsidR="0013190C" w:rsidRDefault="00A16189" w:rsidP="00B1292F">
            <w:pPr>
              <w:jc w:val="both"/>
              <w:rPr>
                <w:b/>
                <w:sz w:val="28"/>
                <w:szCs w:val="28"/>
              </w:rPr>
            </w:pPr>
            <w:r w:rsidRPr="002C47F7">
              <w:rPr>
                <w:b/>
              </w:rPr>
              <w:t>1.</w:t>
            </w:r>
            <w:r>
              <w:t xml:space="preserve"> It is important that health practitioners understand the factors that mediate a client’s experience of pain. Research has suggested that pain is not just a physiological process but is a subjective experience influenced by psychological and socio-cultural factors. </w:t>
            </w:r>
            <w:r w:rsidRPr="002C47F7">
              <w:rPr>
                <w:b/>
              </w:rPr>
              <w:t>2.</w:t>
            </w:r>
            <w:r>
              <w:t xml:space="preserve"> This essay will argue that although the experience of pain is predominantly psychological, </w:t>
            </w:r>
            <w:r w:rsidR="00B1292F">
              <w:t>past experiences can impact on current level of pain</w:t>
            </w:r>
            <w:r>
              <w:t xml:space="preserve"> and that the intensity of pain response depends on the brain’s interpretation of sensory input. It will also be argued that that socio-cultural factors including norms and empathy for the pain of others contribute to the biopsychological interaction of how pain is perceived by an individual. </w:t>
            </w:r>
            <w:r w:rsidRPr="002C47F7">
              <w:rPr>
                <w:b/>
              </w:rPr>
              <w:t>3.</w:t>
            </w:r>
            <w:r>
              <w:t xml:space="preserve"> The discussion will first begin with a definition of pain. This will then be followed </w:t>
            </w:r>
            <w:r w:rsidR="00832A06">
              <w:t>by</w:t>
            </w:r>
            <w:r>
              <w:t xml:space="preserve"> a discussion of the psychological factors that contribute to pain. The next section of the discussion will address specific socio-cultural factors that also impact on pain. </w:t>
            </w:r>
          </w:p>
        </w:tc>
        <w:tc>
          <w:tcPr>
            <w:tcW w:w="3351" w:type="dxa"/>
          </w:tcPr>
          <w:p w:rsidR="0013190C" w:rsidRPr="0022248E" w:rsidRDefault="00016266">
            <w:pPr>
              <w:rPr>
                <w:b/>
                <w:sz w:val="20"/>
                <w:szCs w:val="20"/>
              </w:rPr>
            </w:pPr>
            <w:r w:rsidRPr="0022248E">
              <w:rPr>
                <w:b/>
                <w:sz w:val="20"/>
                <w:szCs w:val="20"/>
              </w:rPr>
              <w:t>1. An overview or context of the topic</w:t>
            </w:r>
            <w:r w:rsidR="00F5513F" w:rsidRPr="0022248E">
              <w:rPr>
                <w:b/>
                <w:sz w:val="20"/>
                <w:szCs w:val="20"/>
              </w:rPr>
              <w:t>. This information</w:t>
            </w:r>
            <w:r w:rsidR="0022248E" w:rsidRPr="0022248E">
              <w:rPr>
                <w:b/>
                <w:sz w:val="20"/>
                <w:szCs w:val="20"/>
              </w:rPr>
              <w:t xml:space="preserve"> gives the reader some orientation and background to the topic. It is very general information</w:t>
            </w:r>
            <w:r w:rsidR="001D5720">
              <w:rPr>
                <w:b/>
                <w:sz w:val="20"/>
                <w:szCs w:val="20"/>
              </w:rPr>
              <w:t xml:space="preserve"> (usually one or two sentences)</w:t>
            </w:r>
          </w:p>
          <w:p w:rsidR="00016266" w:rsidRPr="0022248E" w:rsidRDefault="00016266">
            <w:pPr>
              <w:rPr>
                <w:b/>
                <w:sz w:val="20"/>
                <w:szCs w:val="20"/>
              </w:rPr>
            </w:pPr>
          </w:p>
          <w:p w:rsidR="00016266" w:rsidRPr="0022248E" w:rsidRDefault="00016266">
            <w:pPr>
              <w:rPr>
                <w:b/>
                <w:sz w:val="20"/>
                <w:szCs w:val="20"/>
              </w:rPr>
            </w:pPr>
            <w:r w:rsidRPr="0022248E">
              <w:rPr>
                <w:b/>
                <w:sz w:val="20"/>
                <w:szCs w:val="20"/>
              </w:rPr>
              <w:t>2. Thesis statement or your response to the topic and the main ideas that will be addressed in the body section</w:t>
            </w:r>
            <w:r w:rsidR="0022248E" w:rsidRPr="0022248E">
              <w:rPr>
                <w:b/>
                <w:sz w:val="20"/>
                <w:szCs w:val="20"/>
              </w:rPr>
              <w:t>. This clearly states what your main argument of the paper is and the information that will be used to make this argument. The number of main ideas you address in the essay will depend on the word limit.  In a 1200-word essay, you would generally discuss 3-4 main ideas.</w:t>
            </w:r>
          </w:p>
          <w:p w:rsidR="002C47F7" w:rsidRPr="0022248E" w:rsidRDefault="002C47F7">
            <w:pPr>
              <w:rPr>
                <w:b/>
                <w:sz w:val="20"/>
                <w:szCs w:val="20"/>
              </w:rPr>
            </w:pPr>
          </w:p>
          <w:p w:rsidR="002C47F7" w:rsidRPr="00016266" w:rsidRDefault="002C47F7">
            <w:pPr>
              <w:rPr>
                <w:b/>
              </w:rPr>
            </w:pPr>
            <w:r w:rsidRPr="0022248E">
              <w:rPr>
                <w:b/>
                <w:sz w:val="20"/>
                <w:szCs w:val="20"/>
              </w:rPr>
              <w:t>3. Outline of the discussion</w:t>
            </w:r>
            <w:r w:rsidR="0022248E">
              <w:rPr>
                <w:b/>
                <w:sz w:val="20"/>
                <w:szCs w:val="20"/>
              </w:rPr>
              <w:t>. This section clearly shows the reader what evidence you are going to use and how you are going to present the evidence to support your thesis.</w:t>
            </w:r>
          </w:p>
        </w:tc>
      </w:tr>
      <w:tr w:rsidR="002C47F7" w:rsidTr="0013190C">
        <w:tc>
          <w:tcPr>
            <w:tcW w:w="5665" w:type="dxa"/>
          </w:tcPr>
          <w:p w:rsidR="002C47F7" w:rsidRPr="002C47F7" w:rsidRDefault="002C47F7" w:rsidP="002C47F7">
            <w:pPr>
              <w:jc w:val="both"/>
              <w:rPr>
                <w:b/>
              </w:rPr>
            </w:pPr>
            <w:r>
              <w:rPr>
                <w:b/>
              </w:rPr>
              <w:t>Body</w:t>
            </w:r>
          </w:p>
        </w:tc>
        <w:tc>
          <w:tcPr>
            <w:tcW w:w="3351" w:type="dxa"/>
          </w:tcPr>
          <w:p w:rsidR="002C47F7" w:rsidRDefault="002C47F7">
            <w:pPr>
              <w:rPr>
                <w:b/>
              </w:rPr>
            </w:pPr>
          </w:p>
        </w:tc>
      </w:tr>
      <w:tr w:rsidR="002C47F7" w:rsidTr="0013190C">
        <w:tc>
          <w:tcPr>
            <w:tcW w:w="5665" w:type="dxa"/>
          </w:tcPr>
          <w:p w:rsidR="002C47F7" w:rsidRDefault="008F2F32" w:rsidP="002C47F7">
            <w:pPr>
              <w:jc w:val="both"/>
              <w:rPr>
                <w:b/>
              </w:rPr>
            </w:pPr>
            <w:r>
              <w:rPr>
                <w:b/>
              </w:rPr>
              <w:t>First main idea: Definition of Pain</w:t>
            </w:r>
          </w:p>
          <w:p w:rsidR="008F2F32" w:rsidRPr="001321ED" w:rsidRDefault="0022248E" w:rsidP="0022248E">
            <w:pPr>
              <w:jc w:val="both"/>
              <w:rPr>
                <w:sz w:val="22"/>
                <w:szCs w:val="22"/>
              </w:rPr>
            </w:pPr>
            <w:r w:rsidRPr="001321ED">
              <w:rPr>
                <w:b/>
                <w:sz w:val="22"/>
                <w:szCs w:val="22"/>
              </w:rPr>
              <w:t>1.</w:t>
            </w:r>
            <w:r w:rsidRPr="001321ED">
              <w:rPr>
                <w:sz w:val="22"/>
                <w:szCs w:val="22"/>
              </w:rPr>
              <w:t xml:space="preserve"> </w:t>
            </w:r>
            <w:r w:rsidR="00F668A8" w:rsidRPr="001321ED">
              <w:rPr>
                <w:sz w:val="22"/>
                <w:szCs w:val="22"/>
              </w:rPr>
              <w:t xml:space="preserve">Pain can impact on </w:t>
            </w:r>
            <w:r w:rsidR="007240F7" w:rsidRPr="001321ED">
              <w:rPr>
                <w:sz w:val="22"/>
                <w:szCs w:val="22"/>
              </w:rPr>
              <w:t>an individual’s</w:t>
            </w:r>
            <w:r w:rsidR="00F668A8" w:rsidRPr="001321ED">
              <w:rPr>
                <w:sz w:val="22"/>
                <w:szCs w:val="22"/>
              </w:rPr>
              <w:t xml:space="preserve"> quality of life. </w:t>
            </w:r>
            <w:r w:rsidR="00F668A8" w:rsidRPr="001321ED">
              <w:rPr>
                <w:b/>
                <w:sz w:val="22"/>
                <w:szCs w:val="22"/>
              </w:rPr>
              <w:t>2.</w:t>
            </w:r>
            <w:r w:rsidR="00F668A8" w:rsidRPr="001321ED">
              <w:rPr>
                <w:sz w:val="22"/>
                <w:szCs w:val="22"/>
              </w:rPr>
              <w:t xml:space="preserve"> Pain is an important sensation activated by nociceptors or sensory nerve cells that communicate with the spinal cord and brain and indicate that the body is not functioning optimally or has come into contact with an unhealthy stimulus (Peterson, Beck &amp; Rowell</w:t>
            </w:r>
            <w:r w:rsidR="00D038E5">
              <w:rPr>
                <w:sz w:val="22"/>
                <w:szCs w:val="22"/>
              </w:rPr>
              <w:t>,</w:t>
            </w:r>
            <w:r w:rsidR="00F668A8" w:rsidRPr="001321ED">
              <w:rPr>
                <w:sz w:val="22"/>
                <w:szCs w:val="22"/>
              </w:rPr>
              <w:t xml:space="preserve"> 1992). </w:t>
            </w:r>
          </w:p>
          <w:p w:rsidR="0022248E" w:rsidRDefault="0022248E" w:rsidP="0022248E"/>
          <w:p w:rsidR="0022248E" w:rsidRPr="0022248E" w:rsidRDefault="0022248E" w:rsidP="005769D9">
            <w:pPr>
              <w:jc w:val="both"/>
            </w:pPr>
            <w:r>
              <w:t xml:space="preserve">According to </w:t>
            </w:r>
            <w:proofErr w:type="spellStart"/>
            <w:r>
              <w:t>Melzak</w:t>
            </w:r>
            <w:proofErr w:type="spellEnd"/>
            <w:r>
              <w:t xml:space="preserve"> and Wall (</w:t>
            </w:r>
            <w:r w:rsidR="00D038E5">
              <w:t xml:space="preserve">as </w:t>
            </w:r>
            <w:r>
              <w:t>cited in Peterson, Beck &amp; Rowell</w:t>
            </w:r>
            <w:r w:rsidR="00D038E5">
              <w:t>,</w:t>
            </w:r>
            <w:r>
              <w:t xml:space="preserve"> 1992)</w:t>
            </w:r>
            <w:r w:rsidR="00E90D7F">
              <w:t xml:space="preserve">, the spinal cord encompasses a neurological “gate” and that large nerve fibres and messages from the brain my help close this “gate” and impact the severity of the body’s experience of </w:t>
            </w:r>
            <w:r w:rsidR="00E90D7F">
              <w:lastRenderedPageBreak/>
              <w:t xml:space="preserve">sensory information from a painful stimulus. Therefore, past psychological and socio-cultural experiences can play a significant role in the level and severity of pain experienced by an individual (Myers &amp; </w:t>
            </w:r>
            <w:proofErr w:type="spellStart"/>
            <w:r w:rsidR="00E90D7F">
              <w:t>Dewall</w:t>
            </w:r>
            <w:proofErr w:type="spellEnd"/>
            <w:r w:rsidR="00D038E5">
              <w:t>,</w:t>
            </w:r>
            <w:r w:rsidR="00E90D7F">
              <w:t xml:space="preserve"> 2015)</w:t>
            </w:r>
            <w:r w:rsidR="004B73AD">
              <w:t xml:space="preserve"> </w:t>
            </w:r>
            <w:r w:rsidR="004B73AD" w:rsidRPr="004B73AD">
              <w:rPr>
                <w:b/>
              </w:rPr>
              <w:t>3.</w:t>
            </w:r>
            <w:r w:rsidR="004B73AD">
              <w:t xml:space="preserve"> …</w:t>
            </w:r>
            <w:r w:rsidR="007240F7">
              <w:t xml:space="preserve"> </w:t>
            </w:r>
            <w:r w:rsidR="004B73AD">
              <w:rPr>
                <w:b/>
              </w:rPr>
              <w:t>4</w:t>
            </w:r>
            <w:r w:rsidR="00954550" w:rsidRPr="00954550">
              <w:rPr>
                <w:b/>
              </w:rPr>
              <w:t>.</w:t>
            </w:r>
            <w:r w:rsidR="00954550">
              <w:t xml:space="preserve"> </w:t>
            </w:r>
            <w:r w:rsidR="005769D9">
              <w:t>The next section of this discussion will identify how particular psychological factors can contribute to pain</w:t>
            </w:r>
            <w:r w:rsidR="007240F7">
              <w:t>.</w:t>
            </w:r>
          </w:p>
        </w:tc>
        <w:tc>
          <w:tcPr>
            <w:tcW w:w="3351" w:type="dxa"/>
          </w:tcPr>
          <w:p w:rsidR="00954550" w:rsidRDefault="00954550">
            <w:pPr>
              <w:rPr>
                <w:b/>
                <w:sz w:val="20"/>
                <w:szCs w:val="20"/>
              </w:rPr>
            </w:pPr>
            <w:r w:rsidRPr="007240F7">
              <w:rPr>
                <w:b/>
                <w:sz w:val="20"/>
                <w:szCs w:val="20"/>
              </w:rPr>
              <w:lastRenderedPageBreak/>
              <w:t>Often the first paragraph in the body section of the ess</w:t>
            </w:r>
            <w:r>
              <w:rPr>
                <w:b/>
                <w:sz w:val="20"/>
                <w:szCs w:val="20"/>
              </w:rPr>
              <w:t xml:space="preserve">ay usually defines key terms, </w:t>
            </w:r>
            <w:r w:rsidRPr="007240F7">
              <w:rPr>
                <w:b/>
                <w:sz w:val="20"/>
                <w:szCs w:val="20"/>
              </w:rPr>
              <w:t xml:space="preserve">theories or concepts </w:t>
            </w:r>
            <w:r>
              <w:rPr>
                <w:b/>
                <w:sz w:val="20"/>
                <w:szCs w:val="20"/>
              </w:rPr>
              <w:t xml:space="preserve">that are </w:t>
            </w:r>
            <w:r w:rsidRPr="007240F7">
              <w:rPr>
                <w:b/>
                <w:sz w:val="20"/>
                <w:szCs w:val="20"/>
              </w:rPr>
              <w:t>related to the topic.</w:t>
            </w:r>
          </w:p>
          <w:p w:rsidR="00954550" w:rsidRDefault="00954550">
            <w:pPr>
              <w:rPr>
                <w:b/>
                <w:sz w:val="20"/>
                <w:szCs w:val="20"/>
              </w:rPr>
            </w:pPr>
          </w:p>
          <w:p w:rsidR="002C47F7" w:rsidRPr="007240F7" w:rsidRDefault="00F668A8">
            <w:pPr>
              <w:rPr>
                <w:b/>
                <w:sz w:val="20"/>
                <w:szCs w:val="20"/>
              </w:rPr>
            </w:pPr>
            <w:r w:rsidRPr="007240F7">
              <w:rPr>
                <w:b/>
                <w:sz w:val="20"/>
                <w:szCs w:val="20"/>
              </w:rPr>
              <w:t>1. Topic sentence</w:t>
            </w:r>
            <w:r w:rsidR="0051443A" w:rsidRPr="007240F7">
              <w:rPr>
                <w:b/>
                <w:sz w:val="20"/>
                <w:szCs w:val="20"/>
              </w:rPr>
              <w:t xml:space="preserve"> (mini introduction of the </w:t>
            </w:r>
            <w:r w:rsidR="00535686">
              <w:rPr>
                <w:b/>
                <w:sz w:val="20"/>
                <w:szCs w:val="20"/>
              </w:rPr>
              <w:t xml:space="preserve">first </w:t>
            </w:r>
            <w:r w:rsidR="0051443A" w:rsidRPr="007240F7">
              <w:rPr>
                <w:b/>
                <w:sz w:val="20"/>
                <w:szCs w:val="20"/>
              </w:rPr>
              <w:t>main point</w:t>
            </w:r>
            <w:r w:rsidR="00F203B3" w:rsidRPr="007240F7">
              <w:rPr>
                <w:b/>
                <w:sz w:val="20"/>
                <w:szCs w:val="20"/>
              </w:rPr>
              <w:t>)</w:t>
            </w:r>
            <w:r w:rsidR="00F203B3">
              <w:rPr>
                <w:b/>
                <w:sz w:val="20"/>
                <w:szCs w:val="20"/>
              </w:rPr>
              <w:t>. Every</w:t>
            </w:r>
            <w:r w:rsidR="000B72B7">
              <w:rPr>
                <w:b/>
                <w:sz w:val="20"/>
                <w:szCs w:val="20"/>
              </w:rPr>
              <w:t xml:space="preserve"> paragraph should ideally have a topic sentence.</w:t>
            </w:r>
          </w:p>
          <w:p w:rsidR="00F668A8" w:rsidRPr="007240F7" w:rsidRDefault="00F668A8">
            <w:pPr>
              <w:rPr>
                <w:b/>
                <w:sz w:val="20"/>
                <w:szCs w:val="20"/>
              </w:rPr>
            </w:pPr>
          </w:p>
          <w:p w:rsidR="00F668A8" w:rsidRDefault="00F668A8">
            <w:pPr>
              <w:rPr>
                <w:b/>
                <w:sz w:val="20"/>
                <w:szCs w:val="20"/>
              </w:rPr>
            </w:pPr>
            <w:r w:rsidRPr="007240F7">
              <w:rPr>
                <w:b/>
                <w:sz w:val="20"/>
                <w:szCs w:val="20"/>
              </w:rPr>
              <w:t>2. Supporting statements</w:t>
            </w:r>
            <w:r w:rsidR="0051443A" w:rsidRPr="007240F7">
              <w:rPr>
                <w:b/>
                <w:sz w:val="20"/>
                <w:szCs w:val="20"/>
              </w:rPr>
              <w:t xml:space="preserve"> (expansion of main point with evidence and examples)</w:t>
            </w:r>
            <w:r w:rsidR="00954550">
              <w:rPr>
                <w:b/>
                <w:sz w:val="20"/>
                <w:szCs w:val="20"/>
              </w:rPr>
              <w:t>.</w:t>
            </w:r>
            <w:r w:rsidR="00F203B3">
              <w:rPr>
                <w:b/>
                <w:sz w:val="20"/>
                <w:szCs w:val="20"/>
              </w:rPr>
              <w:t xml:space="preserve"> Source </w:t>
            </w:r>
            <w:r w:rsidR="00F203B3">
              <w:rPr>
                <w:b/>
                <w:sz w:val="20"/>
                <w:szCs w:val="20"/>
              </w:rPr>
              <w:lastRenderedPageBreak/>
              <w:t>of information is cited using the recommended referencing style.</w:t>
            </w:r>
          </w:p>
          <w:p w:rsidR="004B73AD" w:rsidRDefault="004B73AD">
            <w:pPr>
              <w:rPr>
                <w:b/>
                <w:sz w:val="20"/>
                <w:szCs w:val="20"/>
              </w:rPr>
            </w:pPr>
          </w:p>
          <w:p w:rsidR="004B73AD" w:rsidRDefault="004B73AD">
            <w:pPr>
              <w:rPr>
                <w:b/>
                <w:sz w:val="20"/>
                <w:szCs w:val="20"/>
              </w:rPr>
            </w:pPr>
            <w:r>
              <w:rPr>
                <w:b/>
                <w:sz w:val="20"/>
                <w:szCs w:val="20"/>
              </w:rPr>
              <w:t xml:space="preserve">3. As this is only a sample essay, </w:t>
            </w:r>
            <w:r w:rsidR="00AE602E">
              <w:rPr>
                <w:b/>
                <w:sz w:val="20"/>
                <w:szCs w:val="20"/>
              </w:rPr>
              <w:t xml:space="preserve">the rest of the discussion for this section has been left out. You would need to write more about this main point for your actual essay. </w:t>
            </w:r>
          </w:p>
          <w:p w:rsidR="00954550" w:rsidRDefault="00954550">
            <w:pPr>
              <w:rPr>
                <w:b/>
                <w:sz w:val="20"/>
                <w:szCs w:val="20"/>
              </w:rPr>
            </w:pPr>
          </w:p>
          <w:p w:rsidR="006E0EC5" w:rsidRDefault="004B73AD" w:rsidP="005769D9">
            <w:pPr>
              <w:rPr>
                <w:b/>
              </w:rPr>
            </w:pPr>
            <w:r>
              <w:rPr>
                <w:b/>
                <w:sz w:val="20"/>
                <w:szCs w:val="20"/>
              </w:rPr>
              <w:t>4</w:t>
            </w:r>
            <w:r w:rsidR="00954550">
              <w:rPr>
                <w:b/>
                <w:sz w:val="20"/>
                <w:szCs w:val="20"/>
              </w:rPr>
              <w:t>. Concluding sentence which links to the topic sentence of the next paragraph</w:t>
            </w:r>
            <w:r w:rsidR="00C12F12">
              <w:rPr>
                <w:b/>
                <w:sz w:val="20"/>
                <w:szCs w:val="20"/>
              </w:rPr>
              <w:t>.</w:t>
            </w:r>
          </w:p>
        </w:tc>
      </w:tr>
      <w:tr w:rsidR="000A4FB8" w:rsidTr="0013190C">
        <w:tc>
          <w:tcPr>
            <w:tcW w:w="5665" w:type="dxa"/>
          </w:tcPr>
          <w:p w:rsidR="000A4FB8" w:rsidRDefault="000A4FB8" w:rsidP="002C47F7">
            <w:pPr>
              <w:jc w:val="both"/>
              <w:rPr>
                <w:b/>
              </w:rPr>
            </w:pPr>
            <w:r>
              <w:rPr>
                <w:b/>
              </w:rPr>
              <w:lastRenderedPageBreak/>
              <w:t>Second</w:t>
            </w:r>
            <w:r w:rsidR="00932433">
              <w:rPr>
                <w:b/>
              </w:rPr>
              <w:t xml:space="preserve"> main idea</w:t>
            </w:r>
          </w:p>
          <w:p w:rsidR="00B076F0" w:rsidRDefault="002D3174" w:rsidP="002D3174">
            <w:pPr>
              <w:jc w:val="both"/>
            </w:pPr>
            <w:r w:rsidRPr="002D3174">
              <w:rPr>
                <w:b/>
              </w:rPr>
              <w:t>1.</w:t>
            </w:r>
            <w:r>
              <w:t xml:space="preserve"> </w:t>
            </w:r>
            <w:r w:rsidR="00CD54CD" w:rsidRPr="002D3174">
              <w:t xml:space="preserve">Research has </w:t>
            </w:r>
            <w:r w:rsidR="00B23254" w:rsidRPr="002D3174">
              <w:t xml:space="preserve">highlighted that psychological factors related to previous experiences of pain can contribute to </w:t>
            </w:r>
            <w:r w:rsidR="00860C1A">
              <w:t xml:space="preserve">the </w:t>
            </w:r>
            <w:r w:rsidR="00B23254" w:rsidRPr="002D3174">
              <w:t xml:space="preserve">current </w:t>
            </w:r>
            <w:r w:rsidR="00EB7EC2" w:rsidRPr="002D3174">
              <w:t xml:space="preserve">level of </w:t>
            </w:r>
            <w:r w:rsidR="00B23254" w:rsidRPr="002D3174">
              <w:t>pain.</w:t>
            </w:r>
            <w:r w:rsidR="000849AE" w:rsidRPr="002D3174">
              <w:t xml:space="preserve"> </w:t>
            </w:r>
            <w:r w:rsidR="000849AE" w:rsidRPr="002D3174">
              <w:rPr>
                <w:b/>
              </w:rPr>
              <w:t>2.</w:t>
            </w:r>
            <w:r w:rsidR="000849AE" w:rsidRPr="002D3174">
              <w:t xml:space="preserve"> </w:t>
            </w:r>
            <w:r w:rsidR="00EB7EC2" w:rsidRPr="002D3174">
              <w:t xml:space="preserve">For example, it was found that children aged 9-14 who had experienced painful hospital procedures have heightened pain sensitivity which did not reflect the severity of the current pain. It was possible that the level of pain experienced by these children were </w:t>
            </w:r>
            <w:r w:rsidR="00990C53" w:rsidRPr="002D3174">
              <w:t>linked</w:t>
            </w:r>
            <w:r w:rsidR="00EB7EC2" w:rsidRPr="002D3174">
              <w:t xml:space="preserve"> to t</w:t>
            </w:r>
            <w:r w:rsidR="008D1E86" w:rsidRPr="002D3174">
              <w:t xml:space="preserve">he stress </w:t>
            </w:r>
            <w:r w:rsidR="00990C53" w:rsidRPr="002D3174">
              <w:t>associated with</w:t>
            </w:r>
            <w:r w:rsidR="008D1E86" w:rsidRPr="002D3174">
              <w:t xml:space="preserve"> the history surrounding the pain</w:t>
            </w:r>
            <w:r w:rsidR="00F203B3">
              <w:t xml:space="preserve"> (Hermann et al.</w:t>
            </w:r>
            <w:r w:rsidR="00D038E5">
              <w:t>,</w:t>
            </w:r>
            <w:r w:rsidR="00F203B3">
              <w:t xml:space="preserve"> 2006)</w:t>
            </w:r>
            <w:r w:rsidR="008D1E86" w:rsidRPr="002D3174">
              <w:t>.</w:t>
            </w:r>
            <w:r w:rsidR="00A72C9F" w:rsidRPr="002D3174">
              <w:t xml:space="preserve"> </w:t>
            </w:r>
            <w:r>
              <w:t>Inadvertently,</w:t>
            </w:r>
            <w:r w:rsidR="00A72C9F" w:rsidRPr="002D3174">
              <w:t xml:space="preserve"> these young </w:t>
            </w:r>
            <w:r>
              <w:t>children’s</w:t>
            </w:r>
            <w:r w:rsidR="00A72C9F" w:rsidRPr="002D3174">
              <w:t xml:space="preserve"> pain threshold had decreased because of the</w:t>
            </w:r>
            <w:r>
              <w:t>ir</w:t>
            </w:r>
            <w:r w:rsidR="00A72C9F" w:rsidRPr="002D3174">
              <w:t xml:space="preserve"> past experience.</w:t>
            </w:r>
          </w:p>
          <w:p w:rsidR="0013304A" w:rsidRDefault="0013304A" w:rsidP="002D3174">
            <w:pPr>
              <w:jc w:val="both"/>
            </w:pPr>
          </w:p>
          <w:p w:rsidR="0013304A" w:rsidRPr="00DE6E69" w:rsidRDefault="0018673E" w:rsidP="00DE6E69">
            <w:pPr>
              <w:jc w:val="both"/>
            </w:pPr>
            <w:r w:rsidRPr="00DE6E69">
              <w:t>On the other hand, pain thresholds can also increase as a result of past pain experiences. A study conducted by Ritchi</w:t>
            </w:r>
            <w:r w:rsidR="00C012E1" w:rsidRPr="00DE6E69">
              <w:t>e</w:t>
            </w:r>
            <w:r w:rsidRPr="00DE6E69">
              <w:t xml:space="preserve"> et al.</w:t>
            </w:r>
            <w:r w:rsidR="00C012E1" w:rsidRPr="00DE6E69">
              <w:t xml:space="preserve"> (2014) found that younger cancer patients experienced higher rates of symptom distress compared to those who were </w:t>
            </w:r>
            <w:r w:rsidR="00BB4C5A" w:rsidRPr="00DE6E69">
              <w:t>older</w:t>
            </w:r>
            <w:r w:rsidR="00C012E1" w:rsidRPr="00DE6E69">
              <w:t>.</w:t>
            </w:r>
            <w:r w:rsidR="00BB4C5A" w:rsidRPr="00DE6E69">
              <w:t xml:space="preserve"> </w:t>
            </w:r>
            <w:r w:rsidR="00AB609C" w:rsidRPr="00DE6E69">
              <w:t>The researchers</w:t>
            </w:r>
            <w:r w:rsidR="00BB4C5A" w:rsidRPr="00DE6E69">
              <w:t xml:space="preserve"> concluded that older patients had lower perceptions of pain because of their broader life experiences.</w:t>
            </w:r>
            <w:r w:rsidR="00277EAF" w:rsidRPr="00DE6E69">
              <w:t xml:space="preserve"> </w:t>
            </w:r>
            <w:r w:rsidR="000B72B7" w:rsidRPr="00F203B3">
              <w:rPr>
                <w:b/>
              </w:rPr>
              <w:t>3</w:t>
            </w:r>
            <w:r w:rsidR="000B72B7">
              <w:t xml:space="preserve">. </w:t>
            </w:r>
            <w:r w:rsidR="00277EAF" w:rsidRPr="00DE6E69">
              <w:t xml:space="preserve">However, these findings were not conclusive and more studies in this nature ought to be undertaken to </w:t>
            </w:r>
            <w:r w:rsidR="00AB609C" w:rsidRPr="00DE6E69">
              <w:t>conclude</w:t>
            </w:r>
            <w:r w:rsidR="00277EAF" w:rsidRPr="00DE6E69">
              <w:t xml:space="preserve"> whether this applies to</w:t>
            </w:r>
            <w:r w:rsidR="00AB609C" w:rsidRPr="00DE6E69">
              <w:t xml:space="preserve"> </w:t>
            </w:r>
            <w:r w:rsidR="00277EAF" w:rsidRPr="00DE6E69">
              <w:t xml:space="preserve">patients suffering </w:t>
            </w:r>
            <w:r w:rsidR="00AB609C" w:rsidRPr="00DE6E69">
              <w:t>from different</w:t>
            </w:r>
            <w:r w:rsidR="00277EAF" w:rsidRPr="00DE6E69">
              <w:t xml:space="preserve"> types of cancer, </w:t>
            </w:r>
            <w:r w:rsidR="005B377B">
              <w:t xml:space="preserve">experiencing different </w:t>
            </w:r>
            <w:r w:rsidR="00277EAF" w:rsidRPr="00DE6E69">
              <w:t>treatment procedures and age specific psychological processes that mediate pain sensitivity</w:t>
            </w:r>
            <w:r w:rsidR="00AE602E">
              <w:t>.</w:t>
            </w:r>
            <w:r w:rsidR="00C12F12">
              <w:t xml:space="preserve"> </w:t>
            </w:r>
            <w:r w:rsidR="00AE602E" w:rsidRPr="00AE602E">
              <w:rPr>
                <w:b/>
              </w:rPr>
              <w:t>4.</w:t>
            </w:r>
            <w:r w:rsidR="00AE602E">
              <w:t xml:space="preserve"> … </w:t>
            </w:r>
            <w:r w:rsidR="00AE602E">
              <w:rPr>
                <w:b/>
              </w:rPr>
              <w:t>5</w:t>
            </w:r>
            <w:r w:rsidR="00C12F12" w:rsidRPr="00C12F12">
              <w:rPr>
                <w:b/>
              </w:rPr>
              <w:t>.</w:t>
            </w:r>
            <w:r w:rsidR="00C12F12">
              <w:t xml:space="preserve"> Although, it was found that psychological factors significantly impacted on the experience of pain, some socio-cultural factors also played a role in determining the level of pai</w:t>
            </w:r>
            <w:r w:rsidR="00AE602E">
              <w:t>n.</w:t>
            </w:r>
          </w:p>
          <w:p w:rsidR="002D3174" w:rsidRPr="002D3174" w:rsidRDefault="002D3174" w:rsidP="002D3174"/>
        </w:tc>
        <w:tc>
          <w:tcPr>
            <w:tcW w:w="3351" w:type="dxa"/>
          </w:tcPr>
          <w:p w:rsidR="00CE2E76" w:rsidRDefault="00CE2E76" w:rsidP="00535686">
            <w:pPr>
              <w:rPr>
                <w:b/>
                <w:sz w:val="20"/>
                <w:szCs w:val="20"/>
              </w:rPr>
            </w:pPr>
            <w:r>
              <w:rPr>
                <w:b/>
                <w:sz w:val="20"/>
                <w:szCs w:val="20"/>
              </w:rPr>
              <w:t xml:space="preserve">There is link between this paragraph and the one above. </w:t>
            </w:r>
            <w:r w:rsidR="007E7DD9">
              <w:rPr>
                <w:b/>
                <w:sz w:val="20"/>
                <w:szCs w:val="20"/>
              </w:rPr>
              <w:t>Your essay should be coherent and cohesive. Your discussion and arguments must flow smoothly from one idea to the next.</w:t>
            </w:r>
          </w:p>
          <w:p w:rsidR="00CE2E76" w:rsidRDefault="00CE2E76" w:rsidP="00535686">
            <w:pPr>
              <w:rPr>
                <w:b/>
                <w:sz w:val="20"/>
                <w:szCs w:val="20"/>
              </w:rPr>
            </w:pPr>
          </w:p>
          <w:p w:rsidR="00535686" w:rsidRDefault="00535686" w:rsidP="00535686">
            <w:pPr>
              <w:rPr>
                <w:b/>
                <w:sz w:val="20"/>
                <w:szCs w:val="20"/>
              </w:rPr>
            </w:pPr>
            <w:r w:rsidRPr="007240F7">
              <w:rPr>
                <w:b/>
                <w:sz w:val="20"/>
                <w:szCs w:val="20"/>
              </w:rPr>
              <w:t xml:space="preserve">1. Topic sentence (mini introduction of the </w:t>
            </w:r>
            <w:r>
              <w:rPr>
                <w:b/>
                <w:sz w:val="20"/>
                <w:szCs w:val="20"/>
              </w:rPr>
              <w:t xml:space="preserve">second </w:t>
            </w:r>
            <w:r w:rsidRPr="007240F7">
              <w:rPr>
                <w:b/>
                <w:sz w:val="20"/>
                <w:szCs w:val="20"/>
              </w:rPr>
              <w:t>main point)</w:t>
            </w:r>
            <w:r>
              <w:rPr>
                <w:b/>
                <w:sz w:val="20"/>
                <w:szCs w:val="20"/>
              </w:rPr>
              <w:t>.</w:t>
            </w:r>
          </w:p>
          <w:p w:rsidR="00535686" w:rsidRDefault="00535686" w:rsidP="00535686">
            <w:pPr>
              <w:rPr>
                <w:b/>
                <w:sz w:val="20"/>
                <w:szCs w:val="20"/>
              </w:rPr>
            </w:pPr>
          </w:p>
          <w:p w:rsidR="00535686" w:rsidRDefault="00535686" w:rsidP="00535686">
            <w:pPr>
              <w:rPr>
                <w:b/>
                <w:sz w:val="20"/>
                <w:szCs w:val="20"/>
              </w:rPr>
            </w:pPr>
            <w:r>
              <w:rPr>
                <w:b/>
                <w:sz w:val="20"/>
                <w:szCs w:val="20"/>
              </w:rPr>
              <w:t xml:space="preserve">2. Supporting statements </w:t>
            </w:r>
            <w:r w:rsidRPr="007240F7">
              <w:rPr>
                <w:b/>
                <w:sz w:val="20"/>
                <w:szCs w:val="20"/>
              </w:rPr>
              <w:t>(expansion of main point with evidence and examples)</w:t>
            </w:r>
            <w:r>
              <w:rPr>
                <w:b/>
                <w:sz w:val="20"/>
                <w:szCs w:val="20"/>
              </w:rPr>
              <w:t>.</w:t>
            </w:r>
          </w:p>
          <w:p w:rsidR="00535686" w:rsidRDefault="00535686" w:rsidP="00535686">
            <w:pPr>
              <w:rPr>
                <w:b/>
                <w:sz w:val="20"/>
                <w:szCs w:val="20"/>
              </w:rPr>
            </w:pPr>
          </w:p>
          <w:p w:rsidR="000B72B7" w:rsidRDefault="000B72B7" w:rsidP="00535686">
            <w:pPr>
              <w:rPr>
                <w:b/>
                <w:sz w:val="20"/>
                <w:szCs w:val="20"/>
              </w:rPr>
            </w:pPr>
            <w:r>
              <w:rPr>
                <w:b/>
                <w:sz w:val="20"/>
                <w:szCs w:val="20"/>
              </w:rPr>
              <w:t>3. Evidence of writer’s voice and critical thinking.</w:t>
            </w:r>
          </w:p>
          <w:p w:rsidR="00AE602E" w:rsidRDefault="00AE602E" w:rsidP="00535686">
            <w:pPr>
              <w:rPr>
                <w:b/>
                <w:sz w:val="20"/>
                <w:szCs w:val="20"/>
              </w:rPr>
            </w:pPr>
          </w:p>
          <w:p w:rsidR="00AE602E" w:rsidRDefault="00AE602E" w:rsidP="00AE602E">
            <w:pPr>
              <w:rPr>
                <w:b/>
                <w:sz w:val="20"/>
                <w:szCs w:val="20"/>
              </w:rPr>
            </w:pPr>
            <w:r>
              <w:rPr>
                <w:b/>
                <w:sz w:val="20"/>
                <w:szCs w:val="20"/>
              </w:rPr>
              <w:t xml:space="preserve">4. … As this is only a sample essay, the rest of the discussion for this section has been left out. You would need to write more about this main point for your actual essay. </w:t>
            </w:r>
          </w:p>
          <w:p w:rsidR="00AE602E" w:rsidRDefault="00AE602E" w:rsidP="00535686">
            <w:pPr>
              <w:rPr>
                <w:b/>
                <w:sz w:val="20"/>
                <w:szCs w:val="20"/>
              </w:rPr>
            </w:pPr>
          </w:p>
          <w:p w:rsidR="00C12F12" w:rsidRDefault="00C12F12" w:rsidP="00535686">
            <w:pPr>
              <w:rPr>
                <w:b/>
                <w:sz w:val="20"/>
                <w:szCs w:val="20"/>
              </w:rPr>
            </w:pPr>
          </w:p>
          <w:p w:rsidR="00C12F12" w:rsidRPr="007240F7" w:rsidRDefault="00AE602E" w:rsidP="00C12F12">
            <w:pPr>
              <w:rPr>
                <w:b/>
                <w:sz w:val="20"/>
                <w:szCs w:val="20"/>
              </w:rPr>
            </w:pPr>
            <w:r>
              <w:rPr>
                <w:b/>
                <w:sz w:val="20"/>
                <w:szCs w:val="20"/>
              </w:rPr>
              <w:t>5</w:t>
            </w:r>
            <w:r w:rsidR="00C12F12">
              <w:rPr>
                <w:b/>
                <w:sz w:val="20"/>
                <w:szCs w:val="20"/>
              </w:rPr>
              <w:t>. Concluding sentence which links to the topic sentence of the next paragraph.</w:t>
            </w:r>
          </w:p>
          <w:p w:rsidR="00C12F12" w:rsidRPr="007240F7" w:rsidRDefault="00C12F12" w:rsidP="00535686">
            <w:pPr>
              <w:rPr>
                <w:b/>
                <w:sz w:val="20"/>
                <w:szCs w:val="20"/>
              </w:rPr>
            </w:pPr>
          </w:p>
          <w:p w:rsidR="000A4FB8" w:rsidRDefault="000A4FB8">
            <w:pPr>
              <w:rPr>
                <w:b/>
              </w:rPr>
            </w:pPr>
          </w:p>
        </w:tc>
      </w:tr>
      <w:tr w:rsidR="009F68D9" w:rsidTr="0013190C">
        <w:tc>
          <w:tcPr>
            <w:tcW w:w="5665" w:type="dxa"/>
          </w:tcPr>
          <w:p w:rsidR="009F68D9" w:rsidRDefault="00D96BAA" w:rsidP="002C47F7">
            <w:pPr>
              <w:jc w:val="both"/>
              <w:rPr>
                <w:b/>
              </w:rPr>
            </w:pPr>
            <w:r>
              <w:rPr>
                <w:b/>
              </w:rPr>
              <w:t>Third main idea</w:t>
            </w:r>
          </w:p>
          <w:p w:rsidR="00C12F12" w:rsidRDefault="00632E07" w:rsidP="00632E07">
            <w:pPr>
              <w:jc w:val="both"/>
            </w:pPr>
            <w:r w:rsidRPr="00632E07">
              <w:rPr>
                <w:b/>
              </w:rPr>
              <w:t>1.</w:t>
            </w:r>
            <w:r>
              <w:t xml:space="preserve"> </w:t>
            </w:r>
            <w:r w:rsidR="00373931" w:rsidRPr="00632E07">
              <w:t xml:space="preserve">Underlying the </w:t>
            </w:r>
            <w:r w:rsidR="002763B7" w:rsidRPr="00632E07">
              <w:t xml:space="preserve">psychological causes of pain are socio-cultural factors such as </w:t>
            </w:r>
            <w:r w:rsidR="00D74B2F" w:rsidRPr="00632E07">
              <w:t xml:space="preserve">social norms and </w:t>
            </w:r>
            <w:r w:rsidR="002763B7" w:rsidRPr="00632E07">
              <w:t>empathy for othe</w:t>
            </w:r>
            <w:r w:rsidR="00D74B2F" w:rsidRPr="00632E07">
              <w:t>rs who are experiencing pain</w:t>
            </w:r>
            <w:r w:rsidR="002763B7" w:rsidRPr="00632E07">
              <w:t xml:space="preserve">. </w:t>
            </w:r>
            <w:r w:rsidR="00A629E3" w:rsidRPr="00632E07">
              <w:rPr>
                <w:b/>
              </w:rPr>
              <w:t>2.</w:t>
            </w:r>
            <w:r w:rsidR="00A629E3" w:rsidRPr="00632E07">
              <w:t xml:space="preserve"> </w:t>
            </w:r>
            <w:r w:rsidR="00170DB0" w:rsidRPr="00632E07">
              <w:t>For example, in a study by Garcia et al. (2007) which explored</w:t>
            </w:r>
            <w:r w:rsidR="00577C4C" w:rsidRPr="00632E07">
              <w:t xml:space="preserve"> how norms can impact pain, it was found </w:t>
            </w:r>
            <w:r w:rsidR="00577C4C" w:rsidRPr="00632E07">
              <w:lastRenderedPageBreak/>
              <w:t xml:space="preserve">that women have a higher sensitivity to pressure pain compared to men. </w:t>
            </w:r>
            <w:r w:rsidR="007A4D52" w:rsidRPr="00632E07">
              <w:rPr>
                <w:b/>
              </w:rPr>
              <w:t>3.</w:t>
            </w:r>
            <w:r w:rsidR="007A4D52" w:rsidRPr="00632E07">
              <w:t xml:space="preserve"> </w:t>
            </w:r>
            <w:r w:rsidR="00681220" w:rsidRPr="00632E07">
              <w:t>In this context,</w:t>
            </w:r>
            <w:r w:rsidR="00577C4C" w:rsidRPr="00632E07">
              <w:t xml:space="preserve"> it </w:t>
            </w:r>
            <w:r w:rsidR="00681220" w:rsidRPr="00632E07">
              <w:t>is</w:t>
            </w:r>
            <w:r w:rsidR="00577C4C" w:rsidRPr="00632E07">
              <w:t xml:space="preserve"> important to acknowledge differing physiological factors based on gender when investigating sensitivity and level of pain. This is especially </w:t>
            </w:r>
            <w:r w:rsidR="00E40AD8" w:rsidRPr="00632E07">
              <w:t xml:space="preserve">significant in </w:t>
            </w:r>
            <w:r w:rsidR="007A4D52" w:rsidRPr="00632E07">
              <w:t>situations</w:t>
            </w:r>
            <w:r w:rsidR="00E40AD8" w:rsidRPr="00632E07">
              <w:t xml:space="preserve"> where</w:t>
            </w:r>
            <w:r w:rsidR="00E27537">
              <w:t xml:space="preserve"> </w:t>
            </w:r>
            <w:r w:rsidR="00E27537" w:rsidRPr="00632E07">
              <w:t xml:space="preserve">traditionally, males </w:t>
            </w:r>
            <w:r w:rsidR="008525E4">
              <w:t xml:space="preserve">regularly </w:t>
            </w:r>
            <w:r w:rsidR="00E40AD8" w:rsidRPr="00632E07">
              <w:t>refrain from expressing their experience of pain in public.</w:t>
            </w:r>
            <w:r w:rsidR="00E96B65">
              <w:t xml:space="preserve"> It thus important that when practitioners deal with their client’s pain, they should consider what their client’s value system is</w:t>
            </w:r>
            <w:r w:rsidR="00E27537">
              <w:t>. F</w:t>
            </w:r>
            <w:r w:rsidR="00E96B65">
              <w:t>or example, whether they identify strongly with traditionally masculine or feminie identities associated</w:t>
            </w:r>
            <w:r w:rsidR="00DD1F08">
              <w:t xml:space="preserve"> with</w:t>
            </w:r>
            <w:r w:rsidR="00E96B65">
              <w:t xml:space="preserve"> their gender as this will contribute significantly on the pain management system that is implemented.</w:t>
            </w:r>
          </w:p>
          <w:p w:rsidR="00E27537" w:rsidRDefault="00E27537" w:rsidP="00632E07">
            <w:pPr>
              <w:jc w:val="both"/>
            </w:pPr>
          </w:p>
          <w:p w:rsidR="00D96BAA" w:rsidRDefault="00E27537" w:rsidP="00B060F1">
            <w:pPr>
              <w:jc w:val="both"/>
              <w:rPr>
                <w:b/>
              </w:rPr>
            </w:pPr>
            <w:r>
              <w:t xml:space="preserve">Similarly, Komiyama, </w:t>
            </w:r>
            <w:proofErr w:type="spellStart"/>
            <w:r>
              <w:t>Kawara</w:t>
            </w:r>
            <w:proofErr w:type="spellEnd"/>
            <w:r>
              <w:t xml:space="preserve"> and De </w:t>
            </w:r>
            <w:proofErr w:type="spellStart"/>
            <w:r>
              <w:t>Laut</w:t>
            </w:r>
            <w:proofErr w:type="spellEnd"/>
            <w:r>
              <w:t xml:space="preserve"> (2007) found that participants of Japanese heritage displayed lower pain response compared to those who were of Caucasian Belgian because there was higher emphasis on stoicism in Japanese culture. Therefore, </w:t>
            </w:r>
            <w:r w:rsidR="00FA6F6E">
              <w:t xml:space="preserve">it is pertinent that the links between </w:t>
            </w:r>
            <w:r>
              <w:t xml:space="preserve">social </w:t>
            </w:r>
            <w:r w:rsidR="00FA6F6E">
              <w:t xml:space="preserve">norms associated with </w:t>
            </w:r>
            <w:r w:rsidR="00BB489E">
              <w:t>some</w:t>
            </w:r>
            <w:r w:rsidR="00FA6F6E">
              <w:t xml:space="preserve"> cultures and their pain experience should be examined when considering a method of pain management</w:t>
            </w:r>
            <w:r w:rsidR="00AE602E">
              <w:t xml:space="preserve">. </w:t>
            </w:r>
            <w:r w:rsidR="00AE602E" w:rsidRPr="00AE602E">
              <w:rPr>
                <w:b/>
              </w:rPr>
              <w:t>4.</w:t>
            </w:r>
            <w:r w:rsidR="00AE602E">
              <w:t xml:space="preserve"> …</w:t>
            </w:r>
          </w:p>
        </w:tc>
        <w:tc>
          <w:tcPr>
            <w:tcW w:w="3351" w:type="dxa"/>
          </w:tcPr>
          <w:p w:rsidR="00C26249" w:rsidRPr="00961151" w:rsidRDefault="00961151" w:rsidP="00961151">
            <w:pPr>
              <w:rPr>
                <w:b/>
                <w:sz w:val="20"/>
                <w:szCs w:val="20"/>
              </w:rPr>
            </w:pPr>
            <w:r w:rsidRPr="00961151">
              <w:rPr>
                <w:b/>
                <w:sz w:val="20"/>
                <w:szCs w:val="20"/>
              </w:rPr>
              <w:lastRenderedPageBreak/>
              <w:t>1.</w:t>
            </w:r>
            <w:r>
              <w:rPr>
                <w:b/>
                <w:sz w:val="20"/>
                <w:szCs w:val="20"/>
              </w:rPr>
              <w:t xml:space="preserve"> </w:t>
            </w:r>
            <w:r w:rsidR="00C26249" w:rsidRPr="00961151">
              <w:rPr>
                <w:b/>
                <w:sz w:val="20"/>
                <w:szCs w:val="20"/>
              </w:rPr>
              <w:t xml:space="preserve">Topic sentence (mini introduction of the </w:t>
            </w:r>
            <w:r w:rsidR="00BC2210">
              <w:rPr>
                <w:b/>
                <w:sz w:val="20"/>
                <w:szCs w:val="20"/>
              </w:rPr>
              <w:t>third</w:t>
            </w:r>
            <w:r w:rsidR="00C26249" w:rsidRPr="00961151">
              <w:rPr>
                <w:b/>
                <w:sz w:val="20"/>
                <w:szCs w:val="20"/>
              </w:rPr>
              <w:t xml:space="preserve"> main point).</w:t>
            </w:r>
          </w:p>
          <w:p w:rsidR="00961151" w:rsidRDefault="00961151" w:rsidP="00961151"/>
          <w:p w:rsidR="00961151" w:rsidRDefault="00961151" w:rsidP="00961151">
            <w:pPr>
              <w:rPr>
                <w:b/>
                <w:sz w:val="20"/>
                <w:szCs w:val="20"/>
              </w:rPr>
            </w:pPr>
            <w:r>
              <w:t xml:space="preserve"> </w:t>
            </w:r>
            <w:r>
              <w:rPr>
                <w:b/>
                <w:sz w:val="20"/>
                <w:szCs w:val="20"/>
              </w:rPr>
              <w:t xml:space="preserve">2. Supporting statements </w:t>
            </w:r>
            <w:r w:rsidRPr="007240F7">
              <w:rPr>
                <w:b/>
                <w:sz w:val="20"/>
                <w:szCs w:val="20"/>
              </w:rPr>
              <w:t>(expansion of main point with evidence and examples)</w:t>
            </w:r>
            <w:r>
              <w:rPr>
                <w:b/>
                <w:sz w:val="20"/>
                <w:szCs w:val="20"/>
              </w:rPr>
              <w:t>.</w:t>
            </w:r>
          </w:p>
          <w:p w:rsidR="007A4D52" w:rsidRDefault="007A4D52" w:rsidP="00961151">
            <w:pPr>
              <w:rPr>
                <w:b/>
                <w:sz w:val="20"/>
                <w:szCs w:val="20"/>
              </w:rPr>
            </w:pPr>
          </w:p>
          <w:p w:rsidR="007A4D52" w:rsidRDefault="007A4D52" w:rsidP="00961151">
            <w:pPr>
              <w:rPr>
                <w:b/>
                <w:sz w:val="20"/>
                <w:szCs w:val="20"/>
              </w:rPr>
            </w:pPr>
            <w:r>
              <w:rPr>
                <w:b/>
                <w:sz w:val="20"/>
                <w:szCs w:val="20"/>
              </w:rPr>
              <w:t>3. Writer’s voice and critical thinking</w:t>
            </w:r>
            <w:r w:rsidR="00AE602E">
              <w:rPr>
                <w:b/>
                <w:sz w:val="20"/>
                <w:szCs w:val="20"/>
              </w:rPr>
              <w:t>.</w:t>
            </w:r>
          </w:p>
          <w:p w:rsidR="00AE602E" w:rsidRDefault="00AE602E" w:rsidP="00961151">
            <w:pPr>
              <w:rPr>
                <w:b/>
                <w:sz w:val="20"/>
                <w:szCs w:val="20"/>
              </w:rPr>
            </w:pPr>
          </w:p>
          <w:p w:rsidR="00AE602E" w:rsidRDefault="00AE602E" w:rsidP="00AE602E">
            <w:pPr>
              <w:rPr>
                <w:b/>
                <w:sz w:val="20"/>
                <w:szCs w:val="20"/>
              </w:rPr>
            </w:pPr>
            <w:r>
              <w:rPr>
                <w:b/>
                <w:sz w:val="20"/>
                <w:szCs w:val="20"/>
              </w:rPr>
              <w:t xml:space="preserve">4. … As this is only a sample essay, the rest of the discussion for this section has been left out. You would need to write more about this main point for your actual essay. </w:t>
            </w:r>
          </w:p>
          <w:p w:rsidR="00AE602E" w:rsidRDefault="00AE602E" w:rsidP="00961151">
            <w:pPr>
              <w:rPr>
                <w:b/>
                <w:sz w:val="20"/>
                <w:szCs w:val="20"/>
              </w:rPr>
            </w:pPr>
          </w:p>
          <w:p w:rsidR="00961151" w:rsidRPr="00961151" w:rsidRDefault="00961151" w:rsidP="00961151"/>
          <w:p w:rsidR="009F68D9" w:rsidRDefault="009F68D9" w:rsidP="00535686">
            <w:pPr>
              <w:rPr>
                <w:b/>
                <w:sz w:val="20"/>
                <w:szCs w:val="20"/>
              </w:rPr>
            </w:pPr>
          </w:p>
        </w:tc>
      </w:tr>
      <w:tr w:rsidR="00B060F1" w:rsidTr="0013190C">
        <w:tc>
          <w:tcPr>
            <w:tcW w:w="5665" w:type="dxa"/>
          </w:tcPr>
          <w:p w:rsidR="00B060F1" w:rsidRDefault="00B060F1" w:rsidP="002C47F7">
            <w:pPr>
              <w:jc w:val="both"/>
              <w:rPr>
                <w:b/>
              </w:rPr>
            </w:pPr>
            <w:r>
              <w:rPr>
                <w:b/>
              </w:rPr>
              <w:lastRenderedPageBreak/>
              <w:t>Conclusion</w:t>
            </w:r>
          </w:p>
          <w:p w:rsidR="00B060F1" w:rsidRPr="00BB489E" w:rsidRDefault="00BB489E" w:rsidP="00BB489E">
            <w:pPr>
              <w:jc w:val="both"/>
            </w:pPr>
            <w:r w:rsidRPr="000E629E">
              <w:rPr>
                <w:b/>
              </w:rPr>
              <w:t>1.</w:t>
            </w:r>
            <w:r>
              <w:t xml:space="preserve"> </w:t>
            </w:r>
            <w:r w:rsidR="00765925" w:rsidRPr="00BB489E">
              <w:t xml:space="preserve">This essay has argued </w:t>
            </w:r>
            <w:r w:rsidR="006C7EF8" w:rsidRPr="00BB489E">
              <w:t xml:space="preserve">that psychological and socio-cultural factors contribute to an individual’s experience of pain. </w:t>
            </w:r>
            <w:r w:rsidR="000E629E" w:rsidRPr="000E629E">
              <w:rPr>
                <w:b/>
              </w:rPr>
              <w:t>2.</w:t>
            </w:r>
            <w:r w:rsidR="000E629E">
              <w:t xml:space="preserve"> </w:t>
            </w:r>
            <w:r>
              <w:t>The discussion has</w:t>
            </w:r>
            <w:r w:rsidR="006C7EF8" w:rsidRPr="00BB489E">
              <w:t xml:space="preserve"> highlighted that an individual’s previous experience of pain can impact on their current experience. Whereas some individual’s threshold of pain decrease</w:t>
            </w:r>
            <w:r>
              <w:t>s</w:t>
            </w:r>
            <w:r w:rsidR="006C7EF8" w:rsidRPr="00BB489E">
              <w:t xml:space="preserve"> because of their previous experience, others appear to have a higher threshold. </w:t>
            </w:r>
            <w:r w:rsidR="0089141E" w:rsidRPr="00BB489E">
              <w:t xml:space="preserve">Age also appears to influence one’s tolerance to pain. Younger individuals seem to be more sensitive to pain compared to those who are older in </w:t>
            </w:r>
            <w:r>
              <w:t>some</w:t>
            </w:r>
            <w:r w:rsidR="0089141E" w:rsidRPr="00BB489E">
              <w:t xml:space="preserve"> situations such as </w:t>
            </w:r>
            <w:r w:rsidR="00CB4257" w:rsidRPr="00BB489E">
              <w:t>when</w:t>
            </w:r>
            <w:r w:rsidR="00AC22CF">
              <w:t xml:space="preserve"> someone is afflicted with</w:t>
            </w:r>
            <w:r w:rsidR="00CB4257" w:rsidRPr="00BB489E">
              <w:t xml:space="preserve"> cancer. Furthermore, aspects such as norms and empathy also play a role in an individual’s experience of pain. </w:t>
            </w:r>
            <w:r w:rsidR="002A7138">
              <w:t xml:space="preserve">Traditional gender roles associated with males and females appear to impact on </w:t>
            </w:r>
            <w:r w:rsidR="00CC3A19">
              <w:t xml:space="preserve">their </w:t>
            </w:r>
            <w:r w:rsidR="002A7138">
              <w:t xml:space="preserve">sensitivity to pain. </w:t>
            </w:r>
            <w:r w:rsidR="00981F2F">
              <w:t>Similarly,</w:t>
            </w:r>
            <w:r w:rsidR="002A7138">
              <w:t xml:space="preserve"> the value system related to one’s culture also seems to contribute to pain. </w:t>
            </w:r>
            <w:r w:rsidR="00CB4257" w:rsidRPr="00BB489E">
              <w:t>These factors need to be examined when determining a pain management approach for an individual.</w:t>
            </w:r>
            <w:r w:rsidR="006C7EF8" w:rsidRPr="00BB489E">
              <w:t xml:space="preserve"> </w:t>
            </w:r>
            <w:r w:rsidR="000E629E" w:rsidRPr="000E629E">
              <w:rPr>
                <w:b/>
              </w:rPr>
              <w:t>3.</w:t>
            </w:r>
            <w:r w:rsidR="000E629E">
              <w:t xml:space="preserve"> </w:t>
            </w:r>
            <w:r w:rsidR="00CC3A19">
              <w:t>M</w:t>
            </w:r>
            <w:r w:rsidR="00CB4257" w:rsidRPr="00BB489E">
              <w:t xml:space="preserve">ore rigorous research in this area needs to be </w:t>
            </w:r>
            <w:r w:rsidRPr="00BB489E">
              <w:t>undertaken so</w:t>
            </w:r>
            <w:r w:rsidR="00CB4257" w:rsidRPr="00BB489E">
              <w:t xml:space="preserve"> that the findings can be used to inform best practice. </w:t>
            </w:r>
          </w:p>
        </w:tc>
        <w:tc>
          <w:tcPr>
            <w:tcW w:w="3351" w:type="dxa"/>
          </w:tcPr>
          <w:p w:rsidR="00B060F1" w:rsidRDefault="000E629E" w:rsidP="00961151">
            <w:pPr>
              <w:rPr>
                <w:b/>
                <w:sz w:val="20"/>
                <w:szCs w:val="20"/>
              </w:rPr>
            </w:pPr>
            <w:r>
              <w:rPr>
                <w:b/>
                <w:sz w:val="20"/>
                <w:szCs w:val="20"/>
              </w:rPr>
              <w:t>1. Thesis statement is reaffirmed.</w:t>
            </w:r>
          </w:p>
          <w:p w:rsidR="000E629E" w:rsidRDefault="000E629E" w:rsidP="00961151">
            <w:pPr>
              <w:rPr>
                <w:b/>
                <w:sz w:val="20"/>
                <w:szCs w:val="20"/>
              </w:rPr>
            </w:pPr>
          </w:p>
          <w:p w:rsidR="000E629E" w:rsidRDefault="000E629E" w:rsidP="00961151">
            <w:pPr>
              <w:rPr>
                <w:b/>
                <w:sz w:val="20"/>
                <w:szCs w:val="20"/>
              </w:rPr>
            </w:pPr>
            <w:r>
              <w:rPr>
                <w:b/>
                <w:sz w:val="20"/>
                <w:szCs w:val="20"/>
              </w:rPr>
              <w:t>2. The main points that were discussed in the body section of the essay are summarised.</w:t>
            </w:r>
          </w:p>
          <w:p w:rsidR="000E629E" w:rsidRDefault="000E629E" w:rsidP="00961151">
            <w:pPr>
              <w:rPr>
                <w:b/>
                <w:sz w:val="20"/>
                <w:szCs w:val="20"/>
              </w:rPr>
            </w:pPr>
          </w:p>
          <w:p w:rsidR="000E629E" w:rsidRPr="00961151" w:rsidRDefault="000E629E" w:rsidP="00961151">
            <w:pPr>
              <w:rPr>
                <w:b/>
                <w:sz w:val="20"/>
                <w:szCs w:val="20"/>
              </w:rPr>
            </w:pPr>
            <w:r>
              <w:rPr>
                <w:b/>
                <w:sz w:val="20"/>
                <w:szCs w:val="20"/>
              </w:rPr>
              <w:t>3. The writer concludes their discussion with a recommendation. This can also be a suggestion or</w:t>
            </w:r>
            <w:r>
              <w:rPr>
                <w:b/>
                <w:sz w:val="20"/>
                <w:szCs w:val="20"/>
              </w:rPr>
              <w:br/>
              <w:t>implications for the future.</w:t>
            </w:r>
          </w:p>
        </w:tc>
      </w:tr>
    </w:tbl>
    <w:p w:rsidR="0013190C" w:rsidRDefault="0013190C">
      <w:pPr>
        <w:rPr>
          <w:b/>
          <w:sz w:val="28"/>
          <w:szCs w:val="28"/>
        </w:rPr>
      </w:pPr>
    </w:p>
    <w:p w:rsidR="0013190C" w:rsidRDefault="0013190C">
      <w:pPr>
        <w:rPr>
          <w:b/>
          <w:sz w:val="28"/>
          <w:szCs w:val="28"/>
        </w:rPr>
      </w:pPr>
    </w:p>
    <w:p w:rsidR="0013190C" w:rsidRDefault="0013190C">
      <w:pPr>
        <w:rPr>
          <w:b/>
          <w:sz w:val="28"/>
          <w:szCs w:val="28"/>
        </w:rPr>
      </w:pPr>
    </w:p>
    <w:p w:rsidR="006D198E" w:rsidRPr="000531D5" w:rsidRDefault="00C83722" w:rsidP="006D198E">
      <w:pPr>
        <w:rPr>
          <w:rFonts w:eastAsia="Times New Roman"/>
        </w:rPr>
      </w:pPr>
      <w:r>
        <w:rPr>
          <w:b/>
        </w:rPr>
        <w:t>*</w:t>
      </w:r>
      <w:r w:rsidR="0096687C" w:rsidRPr="0096687C">
        <w:rPr>
          <w:b/>
        </w:rPr>
        <w:t>References</w:t>
      </w:r>
      <w:r w:rsidR="009970C4">
        <w:rPr>
          <w:b/>
        </w:rPr>
        <w:br/>
      </w:r>
      <w:r w:rsidR="003E1082">
        <w:rPr>
          <w:b/>
        </w:rPr>
        <w:br/>
      </w:r>
      <w:r w:rsidR="006D198E" w:rsidRPr="000531D5">
        <w:rPr>
          <w:rFonts w:eastAsia="Times New Roman"/>
        </w:rPr>
        <w:t>Garcia, E., Godoy-</w:t>
      </w:r>
      <w:proofErr w:type="spellStart"/>
      <w:r w:rsidR="006D198E" w:rsidRPr="000531D5">
        <w:rPr>
          <w:rFonts w:eastAsia="Times New Roman"/>
        </w:rPr>
        <w:t>Izquierdo</w:t>
      </w:r>
      <w:proofErr w:type="spellEnd"/>
      <w:r w:rsidR="006D198E" w:rsidRPr="000531D5">
        <w:rPr>
          <w:rFonts w:eastAsia="Times New Roman"/>
        </w:rPr>
        <w:t>, D., Godoy, J. F., Perez, M., &amp; Lopez-</w:t>
      </w:r>
      <w:proofErr w:type="spellStart"/>
      <w:r w:rsidR="006D198E" w:rsidRPr="000531D5">
        <w:rPr>
          <w:rFonts w:eastAsia="Times New Roman"/>
        </w:rPr>
        <w:t>Chicheri</w:t>
      </w:r>
      <w:proofErr w:type="spellEnd"/>
      <w:r w:rsidR="006D198E" w:rsidRPr="000531D5">
        <w:rPr>
          <w:rFonts w:eastAsia="Times New Roman"/>
        </w:rPr>
        <w:t xml:space="preserve">, I. (2007), </w:t>
      </w:r>
      <w:r w:rsidR="00686773">
        <w:rPr>
          <w:rFonts w:eastAsia="Times New Roman"/>
        </w:rPr>
        <w:br/>
        <w:t xml:space="preserve">     </w:t>
      </w:r>
      <w:r w:rsidR="006D198E" w:rsidRPr="000531D5">
        <w:rPr>
          <w:rFonts w:eastAsia="Times New Roman"/>
        </w:rPr>
        <w:t xml:space="preserve">Gender differences in pressure pain threshold in a repeated measures assessment.  </w:t>
      </w:r>
      <w:r w:rsidR="00686773">
        <w:rPr>
          <w:rFonts w:eastAsia="Times New Roman"/>
        </w:rPr>
        <w:br/>
        <w:t xml:space="preserve">     </w:t>
      </w:r>
      <w:r w:rsidR="006D198E" w:rsidRPr="000531D5">
        <w:rPr>
          <w:rFonts w:eastAsia="Times New Roman"/>
          <w:i/>
          <w:iCs/>
        </w:rPr>
        <w:t>Psychology, Health &amp; Medicine</w:t>
      </w:r>
      <w:r w:rsidR="006D198E" w:rsidRPr="000531D5">
        <w:rPr>
          <w:rFonts w:eastAsia="Times New Roman"/>
        </w:rPr>
        <w:t xml:space="preserve">, </w:t>
      </w:r>
      <w:r w:rsidR="006D198E" w:rsidRPr="000531D5">
        <w:rPr>
          <w:rFonts w:eastAsia="Times New Roman"/>
          <w:i/>
          <w:iCs/>
        </w:rPr>
        <w:t>12</w:t>
      </w:r>
      <w:r w:rsidR="006D198E" w:rsidRPr="000531D5">
        <w:rPr>
          <w:rFonts w:eastAsia="Times New Roman"/>
        </w:rPr>
        <w:t>(5), 567-579.</w:t>
      </w:r>
    </w:p>
    <w:p w:rsidR="006D198E" w:rsidRDefault="001D670E" w:rsidP="006D198E">
      <w:pPr>
        <w:rPr>
          <w:rFonts w:eastAsia="Times New Roman"/>
        </w:rPr>
      </w:pPr>
      <w:r w:rsidRPr="00592E57">
        <w:rPr>
          <w:rFonts w:eastAsia="Times New Roman" w:cstheme="minorHAnsi"/>
        </w:rPr>
        <w:br/>
      </w:r>
      <w:r w:rsidR="006D198E" w:rsidRPr="000531D5">
        <w:rPr>
          <w:rFonts w:eastAsia="Times New Roman"/>
        </w:rPr>
        <w:t xml:space="preserve">Hermann, C., </w:t>
      </w:r>
      <w:proofErr w:type="spellStart"/>
      <w:r w:rsidR="006D198E" w:rsidRPr="000531D5">
        <w:rPr>
          <w:rFonts w:eastAsia="Times New Roman"/>
        </w:rPr>
        <w:t>Hohmeister</w:t>
      </w:r>
      <w:proofErr w:type="spellEnd"/>
      <w:r w:rsidR="006D198E" w:rsidRPr="000531D5">
        <w:rPr>
          <w:rFonts w:eastAsia="Times New Roman"/>
        </w:rPr>
        <w:t xml:space="preserve">, J., </w:t>
      </w:r>
      <w:proofErr w:type="spellStart"/>
      <w:r w:rsidR="006D198E" w:rsidRPr="000531D5">
        <w:rPr>
          <w:rFonts w:eastAsia="Times New Roman"/>
        </w:rPr>
        <w:t>Demirakca</w:t>
      </w:r>
      <w:proofErr w:type="spellEnd"/>
      <w:r w:rsidR="006D198E" w:rsidRPr="000531D5">
        <w:rPr>
          <w:rFonts w:eastAsia="Times New Roman"/>
        </w:rPr>
        <w:t xml:space="preserve">, S., </w:t>
      </w:r>
      <w:proofErr w:type="spellStart"/>
      <w:r w:rsidR="006D198E" w:rsidRPr="000531D5">
        <w:rPr>
          <w:rFonts w:eastAsia="Times New Roman"/>
        </w:rPr>
        <w:t>Zohsel</w:t>
      </w:r>
      <w:proofErr w:type="spellEnd"/>
      <w:r w:rsidR="006D198E" w:rsidRPr="000531D5">
        <w:rPr>
          <w:rFonts w:eastAsia="Times New Roman"/>
        </w:rPr>
        <w:t xml:space="preserve">, K., &amp; Flor, H. (2006). Long-term </w:t>
      </w:r>
      <w:r w:rsidR="00686773">
        <w:rPr>
          <w:rFonts w:eastAsia="Times New Roman"/>
        </w:rPr>
        <w:br/>
        <w:t xml:space="preserve">     </w:t>
      </w:r>
      <w:r w:rsidR="006D198E" w:rsidRPr="000531D5">
        <w:rPr>
          <w:rFonts w:eastAsia="Times New Roman"/>
        </w:rPr>
        <w:t xml:space="preserve">alternation of pain sensitivity in school-aged children with early pain experiences. </w:t>
      </w:r>
      <w:r w:rsidR="00686773">
        <w:rPr>
          <w:rFonts w:eastAsia="Times New Roman"/>
        </w:rPr>
        <w:br/>
        <w:t xml:space="preserve">     </w:t>
      </w:r>
      <w:r w:rsidR="006D198E" w:rsidRPr="000531D5">
        <w:rPr>
          <w:rFonts w:eastAsia="Times New Roman"/>
          <w:i/>
          <w:iCs/>
        </w:rPr>
        <w:t>Pain</w:t>
      </w:r>
      <w:r w:rsidR="006D198E" w:rsidRPr="000531D5">
        <w:rPr>
          <w:rFonts w:eastAsia="Times New Roman"/>
        </w:rPr>
        <w:t xml:space="preserve">, </w:t>
      </w:r>
      <w:r w:rsidR="006D198E" w:rsidRPr="000531D5">
        <w:rPr>
          <w:rFonts w:eastAsia="Times New Roman"/>
          <w:i/>
          <w:iCs/>
        </w:rPr>
        <w:t>125</w:t>
      </w:r>
      <w:r w:rsidR="006D198E" w:rsidRPr="000531D5">
        <w:rPr>
          <w:rFonts w:eastAsia="Times New Roman"/>
        </w:rPr>
        <w:t>(3), 278-285.</w:t>
      </w:r>
    </w:p>
    <w:p w:rsidR="006D198E" w:rsidRPr="000531D5" w:rsidRDefault="006D198E" w:rsidP="006D198E">
      <w:pPr>
        <w:rPr>
          <w:rFonts w:eastAsia="Times New Roman"/>
        </w:rPr>
      </w:pPr>
    </w:p>
    <w:p w:rsidR="006D198E" w:rsidRDefault="006D198E" w:rsidP="006D198E">
      <w:pPr>
        <w:rPr>
          <w:rFonts w:eastAsia="Times New Roman"/>
        </w:rPr>
      </w:pPr>
      <w:r w:rsidRPr="000531D5">
        <w:rPr>
          <w:rFonts w:eastAsia="Times New Roman"/>
        </w:rPr>
        <w:t xml:space="preserve">Komiyama, O., </w:t>
      </w:r>
      <w:proofErr w:type="spellStart"/>
      <w:r w:rsidRPr="000531D5">
        <w:rPr>
          <w:rFonts w:eastAsia="Times New Roman"/>
        </w:rPr>
        <w:t>Kawara</w:t>
      </w:r>
      <w:proofErr w:type="spellEnd"/>
      <w:r w:rsidRPr="000531D5">
        <w:rPr>
          <w:rFonts w:eastAsia="Times New Roman"/>
        </w:rPr>
        <w:t xml:space="preserve">, M., &amp; De </w:t>
      </w:r>
      <w:proofErr w:type="spellStart"/>
      <w:r w:rsidRPr="000531D5">
        <w:rPr>
          <w:rFonts w:eastAsia="Times New Roman"/>
        </w:rPr>
        <w:t>Laat</w:t>
      </w:r>
      <w:proofErr w:type="spellEnd"/>
      <w:r w:rsidRPr="000531D5">
        <w:rPr>
          <w:rFonts w:eastAsia="Times New Roman"/>
        </w:rPr>
        <w:t xml:space="preserve">, A. (2007) Ethnic differences regarding tactile and </w:t>
      </w:r>
      <w:r w:rsidR="00686773">
        <w:rPr>
          <w:rFonts w:eastAsia="Times New Roman"/>
        </w:rPr>
        <w:br/>
        <w:t xml:space="preserve">     </w:t>
      </w:r>
      <w:r w:rsidRPr="000531D5">
        <w:rPr>
          <w:rFonts w:eastAsia="Times New Roman"/>
        </w:rPr>
        <w:t xml:space="preserve">pain thresholds in the trigeminal region. </w:t>
      </w:r>
      <w:r w:rsidRPr="000531D5">
        <w:rPr>
          <w:rFonts w:eastAsia="Times New Roman"/>
          <w:i/>
          <w:iCs/>
        </w:rPr>
        <w:t>The Journal of Pain</w:t>
      </w:r>
      <w:r w:rsidRPr="000531D5">
        <w:rPr>
          <w:rFonts w:eastAsia="Times New Roman"/>
        </w:rPr>
        <w:t>, 8(4), 363-369.</w:t>
      </w:r>
    </w:p>
    <w:p w:rsidR="006D198E" w:rsidRPr="000531D5" w:rsidRDefault="006D198E" w:rsidP="006D198E">
      <w:pPr>
        <w:rPr>
          <w:rFonts w:eastAsia="Times New Roman"/>
        </w:rPr>
      </w:pPr>
    </w:p>
    <w:p w:rsidR="006D198E" w:rsidRDefault="006D198E" w:rsidP="006D198E">
      <w:pPr>
        <w:rPr>
          <w:rFonts w:eastAsia="Times New Roman"/>
        </w:rPr>
      </w:pPr>
      <w:r w:rsidRPr="000531D5">
        <w:rPr>
          <w:rFonts w:eastAsia="Times New Roman"/>
        </w:rPr>
        <w:t xml:space="preserve">Myers, D. G. &amp; </w:t>
      </w:r>
      <w:proofErr w:type="spellStart"/>
      <w:r w:rsidRPr="000531D5">
        <w:rPr>
          <w:rFonts w:eastAsia="Times New Roman"/>
        </w:rPr>
        <w:t>Dewall</w:t>
      </w:r>
      <w:proofErr w:type="spellEnd"/>
      <w:r w:rsidRPr="000531D5">
        <w:rPr>
          <w:rFonts w:eastAsia="Times New Roman"/>
        </w:rPr>
        <w:t xml:space="preserve">, C. N. (2015). </w:t>
      </w:r>
      <w:r w:rsidRPr="000531D5">
        <w:rPr>
          <w:rFonts w:eastAsia="Times New Roman"/>
          <w:i/>
          <w:iCs/>
        </w:rPr>
        <w:t>Psychology</w:t>
      </w:r>
      <w:r w:rsidRPr="000531D5">
        <w:rPr>
          <w:rFonts w:eastAsia="Times New Roman"/>
        </w:rPr>
        <w:t xml:space="preserve"> (11</w:t>
      </w:r>
      <w:r w:rsidRPr="000531D5">
        <w:rPr>
          <w:rFonts w:eastAsia="Times New Roman"/>
          <w:vertAlign w:val="superscript"/>
        </w:rPr>
        <w:t>th</w:t>
      </w:r>
      <w:r w:rsidRPr="000531D5">
        <w:rPr>
          <w:rFonts w:eastAsia="Times New Roman"/>
        </w:rPr>
        <w:t xml:space="preserve"> </w:t>
      </w:r>
      <w:proofErr w:type="spellStart"/>
      <w:r w:rsidRPr="000531D5">
        <w:rPr>
          <w:rFonts w:eastAsia="Times New Roman"/>
        </w:rPr>
        <w:t>edn</w:t>
      </w:r>
      <w:proofErr w:type="spellEnd"/>
      <w:r w:rsidRPr="000531D5">
        <w:rPr>
          <w:rFonts w:eastAsia="Times New Roman"/>
        </w:rPr>
        <w:t>). New York: Worth Publishers.</w:t>
      </w:r>
    </w:p>
    <w:p w:rsidR="006D198E" w:rsidRPr="000531D5" w:rsidRDefault="006D198E" w:rsidP="006D198E">
      <w:pPr>
        <w:rPr>
          <w:rFonts w:eastAsia="Times New Roman"/>
        </w:rPr>
      </w:pPr>
    </w:p>
    <w:p w:rsidR="001D670E" w:rsidRPr="00592E57" w:rsidRDefault="001D670E" w:rsidP="001D670E">
      <w:pPr>
        <w:rPr>
          <w:rFonts w:eastAsia="Times New Roman" w:cstheme="minorHAnsi"/>
        </w:rPr>
      </w:pPr>
      <w:r w:rsidRPr="00592E57">
        <w:rPr>
          <w:rFonts w:eastAsia="Times New Roman" w:cstheme="minorHAnsi"/>
        </w:rPr>
        <w:t>Peterson, C</w:t>
      </w:r>
      <w:r w:rsidR="00955429" w:rsidRPr="00592E57">
        <w:rPr>
          <w:rFonts w:eastAsia="Times New Roman" w:cstheme="minorHAnsi"/>
        </w:rPr>
        <w:t>.</w:t>
      </w:r>
      <w:r w:rsidRPr="00592E57">
        <w:rPr>
          <w:rFonts w:eastAsia="Times New Roman" w:cstheme="minorHAnsi"/>
        </w:rPr>
        <w:t>, Beck, K</w:t>
      </w:r>
      <w:r w:rsidR="00955429" w:rsidRPr="00592E57">
        <w:rPr>
          <w:rFonts w:eastAsia="Times New Roman" w:cstheme="minorHAnsi"/>
        </w:rPr>
        <w:t>.,</w:t>
      </w:r>
      <w:r w:rsidRPr="00592E57">
        <w:rPr>
          <w:rFonts w:eastAsia="Times New Roman" w:cstheme="minorHAnsi"/>
        </w:rPr>
        <w:t xml:space="preserve"> &amp; Rowell, G</w:t>
      </w:r>
      <w:r w:rsidR="00955429" w:rsidRPr="00592E57">
        <w:rPr>
          <w:rFonts w:eastAsia="Times New Roman" w:cstheme="minorHAnsi"/>
        </w:rPr>
        <w:t>.</w:t>
      </w:r>
      <w:r w:rsidRPr="00592E57">
        <w:rPr>
          <w:rFonts w:eastAsia="Times New Roman" w:cstheme="minorHAnsi"/>
        </w:rPr>
        <w:t xml:space="preserve"> </w:t>
      </w:r>
      <w:r w:rsidR="00955429" w:rsidRPr="00592E57">
        <w:rPr>
          <w:rFonts w:eastAsia="Times New Roman" w:cstheme="minorHAnsi"/>
        </w:rPr>
        <w:t>(</w:t>
      </w:r>
      <w:r w:rsidRPr="00592E57">
        <w:rPr>
          <w:rFonts w:eastAsia="Times New Roman" w:cstheme="minorHAnsi"/>
        </w:rPr>
        <w:t>1992</w:t>
      </w:r>
      <w:r w:rsidR="00955429" w:rsidRPr="00592E57">
        <w:rPr>
          <w:rFonts w:eastAsia="Times New Roman" w:cstheme="minorHAnsi"/>
        </w:rPr>
        <w:t>).</w:t>
      </w:r>
      <w:r w:rsidRPr="00592E57">
        <w:rPr>
          <w:rFonts w:eastAsia="Times New Roman" w:cstheme="minorHAnsi"/>
        </w:rPr>
        <w:t xml:space="preserve"> </w:t>
      </w:r>
      <w:r w:rsidR="000E4806">
        <w:rPr>
          <w:rFonts w:eastAsia="Times New Roman" w:cstheme="minorHAnsi"/>
          <w:i/>
        </w:rPr>
        <w:t>Psychology: A</w:t>
      </w:r>
      <w:bookmarkStart w:id="0" w:name="_GoBack"/>
      <w:bookmarkEnd w:id="0"/>
      <w:r w:rsidRPr="00592E57">
        <w:rPr>
          <w:rFonts w:eastAsia="Times New Roman" w:cstheme="minorHAnsi"/>
          <w:i/>
        </w:rPr>
        <w:t xml:space="preserve">n introduction for nurses and </w:t>
      </w:r>
      <w:r w:rsidR="00686773">
        <w:rPr>
          <w:rFonts w:eastAsia="Times New Roman" w:cstheme="minorHAnsi"/>
          <w:i/>
        </w:rPr>
        <w:br/>
        <w:t xml:space="preserve">     </w:t>
      </w:r>
      <w:r w:rsidRPr="00592E57">
        <w:rPr>
          <w:rFonts w:eastAsia="Times New Roman" w:cstheme="minorHAnsi"/>
          <w:i/>
        </w:rPr>
        <w:t>allied health professionals</w:t>
      </w:r>
      <w:r w:rsidR="00955429" w:rsidRPr="00592E57">
        <w:rPr>
          <w:rFonts w:eastAsia="Times New Roman" w:cstheme="minorHAnsi"/>
        </w:rPr>
        <w:t>.</w:t>
      </w:r>
      <w:r w:rsidRPr="00592E57">
        <w:rPr>
          <w:rFonts w:eastAsia="Times New Roman" w:cstheme="minorHAnsi"/>
        </w:rPr>
        <w:t xml:space="preserve"> Sydney</w:t>
      </w:r>
      <w:r w:rsidR="00955429" w:rsidRPr="00592E57">
        <w:rPr>
          <w:rFonts w:eastAsia="Times New Roman" w:cstheme="minorHAnsi"/>
        </w:rPr>
        <w:t>: Prentice Hall</w:t>
      </w:r>
      <w:r w:rsidRPr="00592E57">
        <w:rPr>
          <w:rFonts w:eastAsia="Times New Roman" w:cstheme="minorHAnsi"/>
        </w:rPr>
        <w:t>.</w:t>
      </w:r>
    </w:p>
    <w:p w:rsidR="003E1082" w:rsidRPr="00592E57" w:rsidRDefault="001D670E" w:rsidP="00A36D57">
      <w:pPr>
        <w:rPr>
          <w:rFonts w:eastAsia="Times New Roman" w:cstheme="minorHAnsi"/>
        </w:rPr>
      </w:pPr>
      <w:r w:rsidRPr="00592E57">
        <w:rPr>
          <w:rFonts w:eastAsia="Times New Roman" w:cstheme="minorHAnsi"/>
        </w:rPr>
        <w:br/>
      </w:r>
      <w:r w:rsidR="0002445F" w:rsidRPr="00592E57">
        <w:rPr>
          <w:rFonts w:eastAsia="Times New Roman" w:cstheme="minorHAnsi"/>
        </w:rPr>
        <w:t>Ritchie, C</w:t>
      </w:r>
      <w:r w:rsidR="00BF23B5">
        <w:rPr>
          <w:rFonts w:eastAsia="Times New Roman" w:cstheme="minorHAnsi"/>
        </w:rPr>
        <w:t>.</w:t>
      </w:r>
      <w:r w:rsidR="0002445F" w:rsidRPr="00592E57">
        <w:rPr>
          <w:rFonts w:eastAsia="Times New Roman" w:cstheme="minorHAnsi"/>
        </w:rPr>
        <w:t>, Dunn, L</w:t>
      </w:r>
      <w:r w:rsidR="00BF23B5">
        <w:rPr>
          <w:rFonts w:eastAsia="Times New Roman" w:cstheme="minorHAnsi"/>
        </w:rPr>
        <w:t xml:space="preserve">. </w:t>
      </w:r>
      <w:r w:rsidR="0002445F" w:rsidRPr="00592E57">
        <w:rPr>
          <w:rFonts w:eastAsia="Times New Roman" w:cstheme="minorHAnsi"/>
        </w:rPr>
        <w:t>B</w:t>
      </w:r>
      <w:r w:rsidR="00BF23B5">
        <w:rPr>
          <w:rFonts w:eastAsia="Times New Roman" w:cstheme="minorHAnsi"/>
        </w:rPr>
        <w:t>.</w:t>
      </w:r>
      <w:r w:rsidR="0002445F" w:rsidRPr="00592E57">
        <w:rPr>
          <w:rFonts w:eastAsia="Times New Roman" w:cstheme="minorHAnsi"/>
        </w:rPr>
        <w:t>, Paul, S</w:t>
      </w:r>
      <w:r w:rsidR="00BF23B5">
        <w:rPr>
          <w:rFonts w:eastAsia="Times New Roman" w:cstheme="minorHAnsi"/>
        </w:rPr>
        <w:t xml:space="preserve">. </w:t>
      </w:r>
      <w:r w:rsidR="0002445F" w:rsidRPr="00592E57">
        <w:rPr>
          <w:rFonts w:eastAsia="Times New Roman" w:cstheme="minorHAnsi"/>
        </w:rPr>
        <w:t>M</w:t>
      </w:r>
      <w:r w:rsidR="00BF23B5">
        <w:rPr>
          <w:rFonts w:eastAsia="Times New Roman" w:cstheme="minorHAnsi"/>
        </w:rPr>
        <w:t>.</w:t>
      </w:r>
      <w:r w:rsidR="0002445F" w:rsidRPr="00592E57">
        <w:rPr>
          <w:rFonts w:eastAsia="Times New Roman" w:cstheme="minorHAnsi"/>
        </w:rPr>
        <w:t>, Cooper, B</w:t>
      </w:r>
      <w:r w:rsidR="00BF23B5">
        <w:rPr>
          <w:rFonts w:eastAsia="Times New Roman" w:cstheme="minorHAnsi"/>
        </w:rPr>
        <w:t xml:space="preserve">. </w:t>
      </w:r>
      <w:r w:rsidR="0002445F" w:rsidRPr="00592E57">
        <w:rPr>
          <w:rFonts w:eastAsia="Times New Roman" w:cstheme="minorHAnsi"/>
        </w:rPr>
        <w:t>A</w:t>
      </w:r>
      <w:r w:rsidR="00BF23B5">
        <w:rPr>
          <w:rFonts w:eastAsia="Times New Roman" w:cstheme="minorHAnsi"/>
        </w:rPr>
        <w:t>.</w:t>
      </w:r>
      <w:r w:rsidR="0002445F" w:rsidRPr="00592E57">
        <w:rPr>
          <w:rFonts w:eastAsia="Times New Roman" w:cstheme="minorHAnsi"/>
        </w:rPr>
        <w:t xml:space="preserve">, </w:t>
      </w:r>
      <w:proofErr w:type="spellStart"/>
      <w:r w:rsidR="0002445F" w:rsidRPr="00592E57">
        <w:rPr>
          <w:rFonts w:eastAsia="Times New Roman" w:cstheme="minorHAnsi"/>
        </w:rPr>
        <w:t>Skerman</w:t>
      </w:r>
      <w:proofErr w:type="spellEnd"/>
      <w:r w:rsidR="0002445F" w:rsidRPr="00592E57">
        <w:rPr>
          <w:rFonts w:eastAsia="Times New Roman" w:cstheme="minorHAnsi"/>
        </w:rPr>
        <w:t>, H</w:t>
      </w:r>
      <w:r w:rsidR="00BF23B5">
        <w:rPr>
          <w:rFonts w:eastAsia="Times New Roman" w:cstheme="minorHAnsi"/>
        </w:rPr>
        <w:t>.</w:t>
      </w:r>
      <w:r w:rsidR="0002445F" w:rsidRPr="00592E57">
        <w:rPr>
          <w:rFonts w:eastAsia="Times New Roman" w:cstheme="minorHAnsi"/>
        </w:rPr>
        <w:t>, Merriman, J</w:t>
      </w:r>
      <w:r w:rsidR="00BF23B5">
        <w:rPr>
          <w:rFonts w:eastAsia="Times New Roman" w:cstheme="minorHAnsi"/>
        </w:rPr>
        <w:t xml:space="preserve">. </w:t>
      </w:r>
      <w:r w:rsidR="0002445F" w:rsidRPr="00592E57">
        <w:rPr>
          <w:rFonts w:eastAsia="Times New Roman" w:cstheme="minorHAnsi"/>
        </w:rPr>
        <w:t>D</w:t>
      </w:r>
      <w:r w:rsidR="00BF23B5">
        <w:rPr>
          <w:rFonts w:eastAsia="Times New Roman" w:cstheme="minorHAnsi"/>
        </w:rPr>
        <w:t>.</w:t>
      </w:r>
      <w:r w:rsidR="0002445F" w:rsidRPr="00592E57">
        <w:rPr>
          <w:rFonts w:eastAsia="Times New Roman" w:cstheme="minorHAnsi"/>
        </w:rPr>
        <w:t xml:space="preserve">, </w:t>
      </w:r>
      <w:proofErr w:type="spellStart"/>
      <w:r w:rsidR="0002445F" w:rsidRPr="00592E57">
        <w:rPr>
          <w:rFonts w:eastAsia="Times New Roman" w:cstheme="minorHAnsi"/>
        </w:rPr>
        <w:t>Aouizerat</w:t>
      </w:r>
      <w:proofErr w:type="spellEnd"/>
      <w:r w:rsidR="0002445F" w:rsidRPr="00592E57">
        <w:rPr>
          <w:rFonts w:eastAsia="Times New Roman" w:cstheme="minorHAnsi"/>
        </w:rPr>
        <w:t xml:space="preserve">, </w:t>
      </w:r>
      <w:r w:rsidR="00686773">
        <w:rPr>
          <w:rFonts w:eastAsia="Times New Roman" w:cstheme="minorHAnsi"/>
        </w:rPr>
        <w:br/>
        <w:t xml:space="preserve">     </w:t>
      </w:r>
      <w:r w:rsidR="0002445F" w:rsidRPr="00592E57">
        <w:rPr>
          <w:rFonts w:eastAsia="Times New Roman" w:cstheme="minorHAnsi"/>
        </w:rPr>
        <w:t>B</w:t>
      </w:r>
      <w:r w:rsidR="00BF23B5">
        <w:rPr>
          <w:rFonts w:eastAsia="Times New Roman" w:cstheme="minorHAnsi"/>
        </w:rPr>
        <w:t>.</w:t>
      </w:r>
      <w:r w:rsidR="0002445F" w:rsidRPr="00592E57">
        <w:rPr>
          <w:rFonts w:eastAsia="Times New Roman" w:cstheme="minorHAnsi"/>
        </w:rPr>
        <w:t>, Alexander, K</w:t>
      </w:r>
      <w:r w:rsidR="00BF23B5">
        <w:rPr>
          <w:rFonts w:eastAsia="Times New Roman" w:cstheme="minorHAnsi"/>
        </w:rPr>
        <w:t>.</w:t>
      </w:r>
      <w:r w:rsidR="0002445F" w:rsidRPr="00592E57">
        <w:rPr>
          <w:rFonts w:eastAsia="Times New Roman" w:cstheme="minorHAnsi"/>
        </w:rPr>
        <w:t>, Yates, P</w:t>
      </w:r>
      <w:r w:rsidR="00BF23B5">
        <w:rPr>
          <w:rFonts w:eastAsia="Times New Roman" w:cstheme="minorHAnsi"/>
        </w:rPr>
        <w:t>.</w:t>
      </w:r>
      <w:r w:rsidR="0002445F" w:rsidRPr="00592E57">
        <w:rPr>
          <w:rFonts w:eastAsia="Times New Roman" w:cstheme="minorHAnsi"/>
        </w:rPr>
        <w:t xml:space="preserve">, </w:t>
      </w:r>
      <w:proofErr w:type="spellStart"/>
      <w:r w:rsidR="0002445F" w:rsidRPr="00592E57">
        <w:rPr>
          <w:rFonts w:eastAsia="Times New Roman" w:cstheme="minorHAnsi"/>
        </w:rPr>
        <w:t>Cataldo</w:t>
      </w:r>
      <w:proofErr w:type="spellEnd"/>
      <w:r w:rsidR="0002445F" w:rsidRPr="00592E57">
        <w:rPr>
          <w:rFonts w:eastAsia="Times New Roman" w:cstheme="minorHAnsi"/>
        </w:rPr>
        <w:t>, J</w:t>
      </w:r>
      <w:r w:rsidR="00BF23B5">
        <w:rPr>
          <w:rFonts w:eastAsia="Times New Roman" w:cstheme="minorHAnsi"/>
        </w:rPr>
        <w:t>.,</w:t>
      </w:r>
      <w:r w:rsidR="0002445F" w:rsidRPr="00592E57">
        <w:rPr>
          <w:rFonts w:eastAsia="Times New Roman" w:cstheme="minorHAnsi"/>
        </w:rPr>
        <w:t xml:space="preserve"> &amp; </w:t>
      </w:r>
      <w:proofErr w:type="spellStart"/>
      <w:r w:rsidR="0002445F" w:rsidRPr="00592E57">
        <w:rPr>
          <w:rFonts w:eastAsia="Times New Roman" w:cstheme="minorHAnsi"/>
        </w:rPr>
        <w:t>Miaskowski</w:t>
      </w:r>
      <w:proofErr w:type="spellEnd"/>
      <w:r w:rsidR="0002445F" w:rsidRPr="00592E57">
        <w:rPr>
          <w:rFonts w:eastAsia="Times New Roman" w:cstheme="minorHAnsi"/>
        </w:rPr>
        <w:t>, C</w:t>
      </w:r>
      <w:r w:rsidR="00BF23B5">
        <w:rPr>
          <w:rFonts w:eastAsia="Times New Roman" w:cstheme="minorHAnsi"/>
        </w:rPr>
        <w:t>.</w:t>
      </w:r>
      <w:r w:rsidR="0002445F" w:rsidRPr="00592E57">
        <w:rPr>
          <w:rFonts w:eastAsia="Times New Roman" w:cstheme="minorHAnsi"/>
        </w:rPr>
        <w:t xml:space="preserve"> </w:t>
      </w:r>
      <w:r w:rsidR="00BF23B5">
        <w:rPr>
          <w:rFonts w:eastAsia="Times New Roman" w:cstheme="minorHAnsi"/>
        </w:rPr>
        <w:t>(</w:t>
      </w:r>
      <w:r w:rsidR="0002445F" w:rsidRPr="00592E57">
        <w:rPr>
          <w:rFonts w:eastAsia="Times New Roman" w:cstheme="minorHAnsi"/>
        </w:rPr>
        <w:t>2014</w:t>
      </w:r>
      <w:r w:rsidR="00BF23B5">
        <w:rPr>
          <w:rFonts w:eastAsia="Times New Roman" w:cstheme="minorHAnsi"/>
        </w:rPr>
        <w:t xml:space="preserve">). </w:t>
      </w:r>
      <w:r w:rsidR="0002445F" w:rsidRPr="00592E57">
        <w:rPr>
          <w:rFonts w:eastAsia="Times New Roman" w:cstheme="minorHAnsi"/>
        </w:rPr>
        <w:t xml:space="preserve">Differences in the </w:t>
      </w:r>
      <w:r w:rsidR="00686773">
        <w:rPr>
          <w:rFonts w:eastAsia="Times New Roman" w:cstheme="minorHAnsi"/>
        </w:rPr>
        <w:br/>
        <w:t xml:space="preserve">     </w:t>
      </w:r>
      <w:r w:rsidR="0002445F" w:rsidRPr="00592E57">
        <w:rPr>
          <w:rFonts w:eastAsia="Times New Roman" w:cstheme="minorHAnsi"/>
        </w:rPr>
        <w:t>symptom experience</w:t>
      </w:r>
      <w:r w:rsidR="00BF23B5">
        <w:rPr>
          <w:rFonts w:eastAsia="Times New Roman" w:cstheme="minorHAnsi"/>
        </w:rPr>
        <w:t xml:space="preserve"> of older oncology outpatients. </w:t>
      </w:r>
      <w:r w:rsidR="0002445F" w:rsidRPr="00592E57">
        <w:rPr>
          <w:rFonts w:eastAsia="Times New Roman" w:cstheme="minorHAnsi"/>
        </w:rPr>
        <w:t xml:space="preserve"> </w:t>
      </w:r>
      <w:r w:rsidR="0002445F" w:rsidRPr="00592E57">
        <w:rPr>
          <w:rFonts w:eastAsia="Times New Roman" w:cstheme="minorHAnsi"/>
          <w:i/>
        </w:rPr>
        <w:t xml:space="preserve">Journal of Pain and Symptom </w:t>
      </w:r>
      <w:r w:rsidR="00686773">
        <w:rPr>
          <w:rFonts w:eastAsia="Times New Roman" w:cstheme="minorHAnsi"/>
          <w:i/>
        </w:rPr>
        <w:br/>
        <w:t xml:space="preserve">     </w:t>
      </w:r>
      <w:r w:rsidR="0002445F" w:rsidRPr="00592E57">
        <w:rPr>
          <w:rFonts w:eastAsia="Times New Roman" w:cstheme="minorHAnsi"/>
          <w:i/>
        </w:rPr>
        <w:t>Management</w:t>
      </w:r>
      <w:r w:rsidR="0002445F" w:rsidRPr="00592E57">
        <w:rPr>
          <w:rFonts w:eastAsia="Times New Roman" w:cstheme="minorHAnsi"/>
        </w:rPr>
        <w:t xml:space="preserve">, </w:t>
      </w:r>
      <w:r w:rsidR="00BF23B5" w:rsidRPr="00BF23B5">
        <w:rPr>
          <w:rFonts w:eastAsia="Times New Roman" w:cstheme="minorHAnsi"/>
          <w:i/>
        </w:rPr>
        <w:t>47</w:t>
      </w:r>
      <w:r w:rsidR="00BF23B5">
        <w:rPr>
          <w:rFonts w:eastAsia="Times New Roman" w:cstheme="minorHAnsi"/>
        </w:rPr>
        <w:t>(</w:t>
      </w:r>
      <w:r w:rsidR="0002445F" w:rsidRPr="00592E57">
        <w:rPr>
          <w:rFonts w:eastAsia="Times New Roman" w:cstheme="minorHAnsi"/>
        </w:rPr>
        <w:t>4</w:t>
      </w:r>
      <w:r w:rsidR="00BF23B5">
        <w:rPr>
          <w:rFonts w:eastAsia="Times New Roman" w:cstheme="minorHAnsi"/>
        </w:rPr>
        <w:t>)</w:t>
      </w:r>
      <w:r w:rsidR="0002445F" w:rsidRPr="00592E57">
        <w:rPr>
          <w:rFonts w:eastAsia="Times New Roman" w:cstheme="minorHAnsi"/>
        </w:rPr>
        <w:t>, 697-709.</w:t>
      </w:r>
    </w:p>
    <w:p w:rsidR="00C83722" w:rsidRDefault="00C83722" w:rsidP="00C83722">
      <w:pPr>
        <w:rPr>
          <w:rFonts w:asciiTheme="minorHAnsi" w:eastAsia="Times New Roman" w:hAnsiTheme="minorHAnsi" w:cstheme="minorHAnsi"/>
          <w:sz w:val="22"/>
          <w:szCs w:val="22"/>
        </w:rPr>
      </w:pPr>
    </w:p>
    <w:p w:rsidR="009D7D1F" w:rsidRDefault="009D7D1F" w:rsidP="00C83722">
      <w:pPr>
        <w:rPr>
          <w:rFonts w:asciiTheme="minorHAnsi" w:eastAsia="Times New Roman" w:hAnsiTheme="minorHAnsi" w:cstheme="minorHAnsi"/>
          <w:sz w:val="22"/>
          <w:szCs w:val="22"/>
        </w:rPr>
      </w:pPr>
    </w:p>
    <w:p w:rsidR="009D7D1F" w:rsidRPr="00592E57" w:rsidRDefault="009D7D1F" w:rsidP="009D7D1F">
      <w:pPr>
        <w:rPr>
          <w:rFonts w:cstheme="minorHAnsi"/>
        </w:rPr>
      </w:pPr>
      <w:r w:rsidRPr="00592E57">
        <w:rPr>
          <w:rFonts w:eastAsia="Times New Roman" w:cstheme="minorHAnsi"/>
          <w:sz w:val="22"/>
          <w:szCs w:val="22"/>
        </w:rPr>
        <w:t>*</w:t>
      </w:r>
      <w:r w:rsidRPr="00592E57">
        <w:rPr>
          <w:rFonts w:cstheme="minorHAnsi"/>
        </w:rPr>
        <w:t xml:space="preserve"> </w:t>
      </w:r>
      <w:r w:rsidRPr="00592E57">
        <w:rPr>
          <w:rFonts w:cstheme="minorHAnsi"/>
          <w:b/>
        </w:rPr>
        <w:t>Note</w:t>
      </w:r>
      <w:r w:rsidRPr="00592E57">
        <w:rPr>
          <w:rFonts w:cstheme="minorHAnsi"/>
        </w:rPr>
        <w:t>: Please note that the references in this sample are not complete as this is only a sample essay. You may have to incorporate more references in your essay.</w:t>
      </w:r>
    </w:p>
    <w:sectPr w:rsidR="009D7D1F" w:rsidRPr="00592E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A4" w:rsidRDefault="004E1AA4" w:rsidP="004E1AA4">
      <w:r>
        <w:separator/>
      </w:r>
    </w:p>
  </w:endnote>
  <w:endnote w:type="continuationSeparator" w:id="0">
    <w:p w:rsidR="004E1AA4" w:rsidRDefault="004E1AA4" w:rsidP="004E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A4" w:rsidRDefault="004E1AA4" w:rsidP="004E1AA4">
      <w:r>
        <w:separator/>
      </w:r>
    </w:p>
  </w:footnote>
  <w:footnote w:type="continuationSeparator" w:id="0">
    <w:p w:rsidR="004E1AA4" w:rsidRDefault="004E1AA4" w:rsidP="004E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F0" w:rsidRDefault="00667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03D"/>
    <w:multiLevelType w:val="hybridMultilevel"/>
    <w:tmpl w:val="FC6C7102"/>
    <w:lvl w:ilvl="0" w:tplc="AC64F1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916B4"/>
    <w:multiLevelType w:val="hybridMultilevel"/>
    <w:tmpl w:val="4F863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3040E"/>
    <w:multiLevelType w:val="hybridMultilevel"/>
    <w:tmpl w:val="F148F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A06F2C"/>
    <w:multiLevelType w:val="hybridMultilevel"/>
    <w:tmpl w:val="904EAE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74893"/>
    <w:multiLevelType w:val="hybridMultilevel"/>
    <w:tmpl w:val="D3AC2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AB6271"/>
    <w:multiLevelType w:val="hybridMultilevel"/>
    <w:tmpl w:val="BA607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FC7CA0"/>
    <w:multiLevelType w:val="hybridMultilevel"/>
    <w:tmpl w:val="55A071BA"/>
    <w:lvl w:ilvl="0" w:tplc="A8F2C95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594F92"/>
    <w:multiLevelType w:val="hybridMultilevel"/>
    <w:tmpl w:val="D4A42A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022401"/>
    <w:multiLevelType w:val="hybridMultilevel"/>
    <w:tmpl w:val="C27C8BE4"/>
    <w:lvl w:ilvl="0" w:tplc="5076435E">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34B54"/>
    <w:multiLevelType w:val="hybridMultilevel"/>
    <w:tmpl w:val="1F0E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A86D10"/>
    <w:multiLevelType w:val="hybridMultilevel"/>
    <w:tmpl w:val="91C2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9F3027"/>
    <w:multiLevelType w:val="hybridMultilevel"/>
    <w:tmpl w:val="6D06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437592"/>
    <w:multiLevelType w:val="hybridMultilevel"/>
    <w:tmpl w:val="35403270"/>
    <w:lvl w:ilvl="0" w:tplc="351CEAF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E7F99"/>
    <w:multiLevelType w:val="hybridMultilevel"/>
    <w:tmpl w:val="B5645F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C6BFA"/>
    <w:multiLevelType w:val="hybridMultilevel"/>
    <w:tmpl w:val="845E70AC"/>
    <w:lvl w:ilvl="0" w:tplc="81201EE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CD23DC"/>
    <w:multiLevelType w:val="hybridMultilevel"/>
    <w:tmpl w:val="AF34EC2C"/>
    <w:lvl w:ilvl="0" w:tplc="89C25030">
      <w:start w:val="3"/>
      <w:numFmt w:val="bullet"/>
      <w:lvlText w:val=""/>
      <w:lvlJc w:val="left"/>
      <w:pPr>
        <w:ind w:left="720" w:hanging="360"/>
      </w:pPr>
      <w:rPr>
        <w:rFonts w:ascii="Symbol" w:eastAsia="Times New Roman"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2C31F6"/>
    <w:multiLevelType w:val="hybridMultilevel"/>
    <w:tmpl w:val="8392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1304BD"/>
    <w:multiLevelType w:val="hybridMultilevel"/>
    <w:tmpl w:val="038EC3E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3"/>
  </w:num>
  <w:num w:numId="5">
    <w:abstractNumId w:val="17"/>
  </w:num>
  <w:num w:numId="6">
    <w:abstractNumId w:val="13"/>
  </w:num>
  <w:num w:numId="7">
    <w:abstractNumId w:val="7"/>
  </w:num>
  <w:num w:numId="8">
    <w:abstractNumId w:val="6"/>
  </w:num>
  <w:num w:numId="9">
    <w:abstractNumId w:val="14"/>
  </w:num>
  <w:num w:numId="10">
    <w:abstractNumId w:val="5"/>
  </w:num>
  <w:num w:numId="11">
    <w:abstractNumId w:val="12"/>
  </w:num>
  <w:num w:numId="12">
    <w:abstractNumId w:val="1"/>
  </w:num>
  <w:num w:numId="13">
    <w:abstractNumId w:val="11"/>
  </w:num>
  <w:num w:numId="14">
    <w:abstractNumId w:val="4"/>
  </w:num>
  <w:num w:numId="15">
    <w:abstractNumId w:val="0"/>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4"/>
    <w:rsid w:val="00016266"/>
    <w:rsid w:val="00024352"/>
    <w:rsid w:val="0002445F"/>
    <w:rsid w:val="000332A8"/>
    <w:rsid w:val="00040F20"/>
    <w:rsid w:val="000720D6"/>
    <w:rsid w:val="000849AE"/>
    <w:rsid w:val="000950E8"/>
    <w:rsid w:val="000A4FB8"/>
    <w:rsid w:val="000B4F3C"/>
    <w:rsid w:val="000B72B7"/>
    <w:rsid w:val="000D6E4F"/>
    <w:rsid w:val="000E4806"/>
    <w:rsid w:val="000E5D37"/>
    <w:rsid w:val="000E629E"/>
    <w:rsid w:val="00110572"/>
    <w:rsid w:val="0013190C"/>
    <w:rsid w:val="001321ED"/>
    <w:rsid w:val="0013304A"/>
    <w:rsid w:val="00170DB0"/>
    <w:rsid w:val="001823DD"/>
    <w:rsid w:val="0018673E"/>
    <w:rsid w:val="001C177D"/>
    <w:rsid w:val="001C2641"/>
    <w:rsid w:val="001D5720"/>
    <w:rsid w:val="001D670E"/>
    <w:rsid w:val="001F020D"/>
    <w:rsid w:val="002121BB"/>
    <w:rsid w:val="0022248E"/>
    <w:rsid w:val="002262D0"/>
    <w:rsid w:val="00231CDE"/>
    <w:rsid w:val="00233C76"/>
    <w:rsid w:val="00247258"/>
    <w:rsid w:val="002504E4"/>
    <w:rsid w:val="002763B7"/>
    <w:rsid w:val="00277EAF"/>
    <w:rsid w:val="0028690C"/>
    <w:rsid w:val="002A7138"/>
    <w:rsid w:val="002B637F"/>
    <w:rsid w:val="002C47F7"/>
    <w:rsid w:val="002C7FEA"/>
    <w:rsid w:val="002D3174"/>
    <w:rsid w:val="002E6B1F"/>
    <w:rsid w:val="00336664"/>
    <w:rsid w:val="00373931"/>
    <w:rsid w:val="003754D2"/>
    <w:rsid w:val="003E1082"/>
    <w:rsid w:val="00440BEA"/>
    <w:rsid w:val="00444528"/>
    <w:rsid w:val="004B73AD"/>
    <w:rsid w:val="004C1F08"/>
    <w:rsid w:val="004D56A8"/>
    <w:rsid w:val="004E1AA4"/>
    <w:rsid w:val="00507717"/>
    <w:rsid w:val="0051443A"/>
    <w:rsid w:val="00535686"/>
    <w:rsid w:val="00541108"/>
    <w:rsid w:val="005515AF"/>
    <w:rsid w:val="0055291E"/>
    <w:rsid w:val="00575A08"/>
    <w:rsid w:val="005769D9"/>
    <w:rsid w:val="00577C4C"/>
    <w:rsid w:val="00592E57"/>
    <w:rsid w:val="005A517D"/>
    <w:rsid w:val="005B0F9D"/>
    <w:rsid w:val="005B377B"/>
    <w:rsid w:val="00632E07"/>
    <w:rsid w:val="006669D4"/>
    <w:rsid w:val="006672F0"/>
    <w:rsid w:val="00681220"/>
    <w:rsid w:val="00686773"/>
    <w:rsid w:val="006A05C8"/>
    <w:rsid w:val="006A31BF"/>
    <w:rsid w:val="006B7919"/>
    <w:rsid w:val="006C7EF8"/>
    <w:rsid w:val="006D198E"/>
    <w:rsid w:val="006E0EC5"/>
    <w:rsid w:val="00710E6F"/>
    <w:rsid w:val="0071190E"/>
    <w:rsid w:val="0071197B"/>
    <w:rsid w:val="007240F7"/>
    <w:rsid w:val="00765925"/>
    <w:rsid w:val="00790F7A"/>
    <w:rsid w:val="007916C0"/>
    <w:rsid w:val="0079730F"/>
    <w:rsid w:val="007A4D52"/>
    <w:rsid w:val="007D53B4"/>
    <w:rsid w:val="007E7DD9"/>
    <w:rsid w:val="00813ED4"/>
    <w:rsid w:val="00831EE4"/>
    <w:rsid w:val="00832A06"/>
    <w:rsid w:val="0085116D"/>
    <w:rsid w:val="008525E4"/>
    <w:rsid w:val="00860C1A"/>
    <w:rsid w:val="00871FFA"/>
    <w:rsid w:val="008868A5"/>
    <w:rsid w:val="0089141E"/>
    <w:rsid w:val="008B3DDB"/>
    <w:rsid w:val="008D1E86"/>
    <w:rsid w:val="008E5883"/>
    <w:rsid w:val="008F2F32"/>
    <w:rsid w:val="0092148D"/>
    <w:rsid w:val="00932433"/>
    <w:rsid w:val="00950DD4"/>
    <w:rsid w:val="00954550"/>
    <w:rsid w:val="00955429"/>
    <w:rsid w:val="00961151"/>
    <w:rsid w:val="0096687C"/>
    <w:rsid w:val="00981F2F"/>
    <w:rsid w:val="00990C53"/>
    <w:rsid w:val="009970C4"/>
    <w:rsid w:val="009B71C8"/>
    <w:rsid w:val="009D7D1F"/>
    <w:rsid w:val="009F5FAB"/>
    <w:rsid w:val="009F68D9"/>
    <w:rsid w:val="00A16189"/>
    <w:rsid w:val="00A36D57"/>
    <w:rsid w:val="00A629E3"/>
    <w:rsid w:val="00A72C9F"/>
    <w:rsid w:val="00AB609C"/>
    <w:rsid w:val="00AB71D3"/>
    <w:rsid w:val="00AC22CF"/>
    <w:rsid w:val="00AE2D58"/>
    <w:rsid w:val="00AE602E"/>
    <w:rsid w:val="00B060F1"/>
    <w:rsid w:val="00B076F0"/>
    <w:rsid w:val="00B1292F"/>
    <w:rsid w:val="00B23254"/>
    <w:rsid w:val="00B40886"/>
    <w:rsid w:val="00B60921"/>
    <w:rsid w:val="00BA1F2D"/>
    <w:rsid w:val="00BB489E"/>
    <w:rsid w:val="00BB4C5A"/>
    <w:rsid w:val="00BC2210"/>
    <w:rsid w:val="00BF23B5"/>
    <w:rsid w:val="00BF3259"/>
    <w:rsid w:val="00C012E1"/>
    <w:rsid w:val="00C12F12"/>
    <w:rsid w:val="00C26249"/>
    <w:rsid w:val="00C34D68"/>
    <w:rsid w:val="00C83722"/>
    <w:rsid w:val="00CA20E8"/>
    <w:rsid w:val="00CB4257"/>
    <w:rsid w:val="00CC3A19"/>
    <w:rsid w:val="00CD54CD"/>
    <w:rsid w:val="00CE2E76"/>
    <w:rsid w:val="00D038E5"/>
    <w:rsid w:val="00D62AF1"/>
    <w:rsid w:val="00D70F67"/>
    <w:rsid w:val="00D714A2"/>
    <w:rsid w:val="00D74B2F"/>
    <w:rsid w:val="00D755F2"/>
    <w:rsid w:val="00D96BAA"/>
    <w:rsid w:val="00DD1F08"/>
    <w:rsid w:val="00DE6E69"/>
    <w:rsid w:val="00E0649F"/>
    <w:rsid w:val="00E166A7"/>
    <w:rsid w:val="00E27537"/>
    <w:rsid w:val="00E337F6"/>
    <w:rsid w:val="00E40AD8"/>
    <w:rsid w:val="00E562B9"/>
    <w:rsid w:val="00E6538C"/>
    <w:rsid w:val="00E90D7F"/>
    <w:rsid w:val="00E96B65"/>
    <w:rsid w:val="00EB7EC2"/>
    <w:rsid w:val="00F158F6"/>
    <w:rsid w:val="00F203B3"/>
    <w:rsid w:val="00F23FC9"/>
    <w:rsid w:val="00F24A51"/>
    <w:rsid w:val="00F442F3"/>
    <w:rsid w:val="00F5513F"/>
    <w:rsid w:val="00F6184D"/>
    <w:rsid w:val="00F642A5"/>
    <w:rsid w:val="00F668A8"/>
    <w:rsid w:val="00F86105"/>
    <w:rsid w:val="00FA6F6E"/>
    <w:rsid w:val="00FF0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197DC-7923-44BC-8B9D-1295023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0E"/>
    <w:pPr>
      <w:spacing w:after="0" w:line="240" w:lineRule="auto"/>
    </w:pPr>
    <w:rPr>
      <w:rFonts w:ascii="Cambria" w:eastAsia="MS Mincho" w:hAnsi="Cambria" w:cs="Courier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AA4"/>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4E1AA4"/>
  </w:style>
  <w:style w:type="paragraph" w:styleId="Footer">
    <w:name w:val="footer"/>
    <w:basedOn w:val="Normal"/>
    <w:link w:val="FooterChar"/>
    <w:uiPriority w:val="99"/>
    <w:unhideWhenUsed/>
    <w:rsid w:val="004E1AA4"/>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4E1AA4"/>
  </w:style>
  <w:style w:type="paragraph" w:styleId="ListParagraph">
    <w:name w:val="List Paragraph"/>
    <w:basedOn w:val="Normal"/>
    <w:uiPriority w:val="34"/>
    <w:qFormat/>
    <w:rsid w:val="0071190E"/>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semiHidden/>
    <w:unhideWhenUsed/>
    <w:rsid w:val="00F6184D"/>
    <w:rPr>
      <w:strike w:val="0"/>
      <w:dstrike w:val="0"/>
      <w:color w:val="10147E"/>
      <w:u w:val="none"/>
      <w:effect w:val="none"/>
      <w:shd w:val="clear" w:color="auto" w:fill="auto"/>
    </w:rPr>
  </w:style>
  <w:style w:type="character" w:customStyle="1" w:styleId="hlfld-contribauthor">
    <w:name w:val="hlfld-contribauthor"/>
    <w:basedOn w:val="DefaultParagraphFont"/>
    <w:rsid w:val="00F6184D"/>
  </w:style>
  <w:style w:type="character" w:customStyle="1" w:styleId="separator12">
    <w:name w:val="separator12"/>
    <w:basedOn w:val="DefaultParagraphFont"/>
    <w:rsid w:val="00F6184D"/>
  </w:style>
  <w:style w:type="character" w:customStyle="1" w:styleId="nlmsource">
    <w:name w:val="nlm_source"/>
    <w:basedOn w:val="DefaultParagraphFont"/>
    <w:rsid w:val="00F6184D"/>
  </w:style>
  <w:style w:type="table" w:styleId="TableGrid">
    <w:name w:val="Table Grid"/>
    <w:basedOn w:val="TableNormal"/>
    <w:uiPriority w:val="39"/>
    <w:rsid w:val="0013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12</cp:revision>
  <dcterms:created xsi:type="dcterms:W3CDTF">2017-06-05T01:55:00Z</dcterms:created>
  <dcterms:modified xsi:type="dcterms:W3CDTF">2017-06-05T22:00:00Z</dcterms:modified>
</cp:coreProperties>
</file>