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3D7C" w14:textId="599A3920" w:rsidR="00A67374" w:rsidRPr="00A67374" w:rsidRDefault="00A67374" w:rsidP="003D6190">
      <w:pPr>
        <w:pStyle w:val="Heading1"/>
        <w:spacing w:before="0"/>
      </w:pPr>
    </w:p>
    <w:tbl>
      <w:tblPr>
        <w:tblStyle w:val="TableGrid"/>
        <w:tblW w:w="500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146"/>
        <w:gridCol w:w="2146"/>
        <w:gridCol w:w="2147"/>
        <w:gridCol w:w="2145"/>
      </w:tblGrid>
      <w:tr w:rsidR="002F4637" w:rsidRPr="002D3293" w14:paraId="1DF90A21" w14:textId="77777777" w:rsidTr="0039542F">
        <w:tc>
          <w:tcPr>
            <w:tcW w:w="234" w:type="pct"/>
            <w:vMerge w:val="restart"/>
            <w:shd w:val="clear" w:color="auto" w:fill="5B9BD5" w:themeFill="accent1"/>
            <w:textDirection w:val="btLr"/>
          </w:tcPr>
          <w:p w14:paraId="55470647" w14:textId="77777777" w:rsidR="002F4637" w:rsidRPr="00016B8E" w:rsidRDefault="002F4637" w:rsidP="0039542F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016B8E">
              <w:rPr>
                <w:b/>
                <w:color w:val="FFFFFF" w:themeColor="background1"/>
              </w:rPr>
              <w:t>In brief</w:t>
            </w:r>
          </w:p>
        </w:tc>
        <w:tc>
          <w:tcPr>
            <w:tcW w:w="1191" w:type="pct"/>
            <w:shd w:val="clear" w:color="auto" w:fill="5B9BD5" w:themeFill="accent1"/>
          </w:tcPr>
          <w:p w14:paraId="20C8B467" w14:textId="77777777" w:rsidR="002F4637" w:rsidRPr="00016B8E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016B8E">
              <w:rPr>
                <w:b/>
                <w:color w:val="FFFFFF" w:themeColor="background1"/>
                <w:sz w:val="20"/>
              </w:rPr>
              <w:t>Languages</w:t>
            </w:r>
          </w:p>
        </w:tc>
        <w:tc>
          <w:tcPr>
            <w:tcW w:w="1191" w:type="pct"/>
            <w:shd w:val="clear" w:color="auto" w:fill="5B9BD5" w:themeFill="accent1"/>
          </w:tcPr>
          <w:p w14:paraId="4EBD8864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Academic English</w:t>
            </w:r>
          </w:p>
        </w:tc>
        <w:tc>
          <w:tcPr>
            <w:tcW w:w="1192" w:type="pct"/>
            <w:shd w:val="clear" w:color="auto" w:fill="5B9BD5" w:themeFill="accent1"/>
          </w:tcPr>
          <w:p w14:paraId="58264E47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Intercultural Learning</w:t>
            </w:r>
          </w:p>
        </w:tc>
        <w:tc>
          <w:tcPr>
            <w:tcW w:w="1191" w:type="pct"/>
            <w:shd w:val="clear" w:color="auto" w:fill="5B9BD5" w:themeFill="accent1"/>
          </w:tcPr>
          <w:p w14:paraId="5095CD7D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Knowledge Exchange</w:t>
            </w:r>
          </w:p>
        </w:tc>
      </w:tr>
      <w:tr w:rsidR="002F4637" w:rsidRPr="002D3293" w14:paraId="5F632E4C" w14:textId="77777777" w:rsidTr="0039542F">
        <w:trPr>
          <w:cantSplit/>
          <w:trHeight w:val="784"/>
        </w:trPr>
        <w:tc>
          <w:tcPr>
            <w:tcW w:w="234" w:type="pct"/>
            <w:vMerge/>
            <w:textDirection w:val="btLr"/>
          </w:tcPr>
          <w:p w14:paraId="76066608" w14:textId="77777777" w:rsidR="002F4637" w:rsidRPr="00BE0D36" w:rsidRDefault="002F4637" w:rsidP="0039542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91" w:type="pct"/>
          </w:tcPr>
          <w:p w14:paraId="6E853D23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Multilingual students use their languages to support learning.</w:t>
            </w:r>
          </w:p>
        </w:tc>
        <w:tc>
          <w:tcPr>
            <w:tcW w:w="1191" w:type="pct"/>
          </w:tcPr>
          <w:p w14:paraId="088747DA" w14:textId="77777777" w:rsidR="002F4637" w:rsidRPr="002D3293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Developing and using academic English can be challenging for students.</w:t>
            </w:r>
          </w:p>
        </w:tc>
        <w:tc>
          <w:tcPr>
            <w:tcW w:w="1192" w:type="pct"/>
          </w:tcPr>
          <w:p w14:paraId="48DC2B78" w14:textId="77777777" w:rsidR="002F4637" w:rsidRPr="002D3293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seek effective and meaningful intercultural learning.</w:t>
            </w:r>
          </w:p>
        </w:tc>
        <w:tc>
          <w:tcPr>
            <w:tcW w:w="1191" w:type="pct"/>
          </w:tcPr>
          <w:p w14:paraId="417C7A0D" w14:textId="77777777" w:rsidR="002F4637" w:rsidRPr="002D3293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place high value on knowledge exchange.</w:t>
            </w:r>
          </w:p>
        </w:tc>
      </w:tr>
    </w:tbl>
    <w:p w14:paraId="7AF3F0D3" w14:textId="77777777" w:rsidR="002F4637" w:rsidRDefault="002F4637" w:rsidP="002F46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75AA" wp14:editId="68CEC755">
                <wp:simplePos x="0" y="0"/>
                <wp:positionH relativeFrom="column">
                  <wp:posOffset>4972050</wp:posOffset>
                </wp:positionH>
                <wp:positionV relativeFrom="paragraph">
                  <wp:posOffset>8255</wp:posOffset>
                </wp:positionV>
                <wp:extent cx="104775" cy="485775"/>
                <wp:effectExtent l="19050" t="0" r="4762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8BC21" id="Down Arrow 7" o:spid="_x0000_s1026" type="#_x0000_t67" style="position:absolute;margin-left:391.5pt;margin-top:.65pt;width:8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" adj="19271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1FA25" wp14:editId="2FA6375B">
                <wp:simplePos x="0" y="0"/>
                <wp:positionH relativeFrom="column">
                  <wp:posOffset>847725</wp:posOffset>
                </wp:positionH>
                <wp:positionV relativeFrom="paragraph">
                  <wp:posOffset>8255</wp:posOffset>
                </wp:positionV>
                <wp:extent cx="104775" cy="485775"/>
                <wp:effectExtent l="19050" t="0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1E0D4" id="Down Arrow 4" o:spid="_x0000_s1026" type="#_x0000_t67" style="position:absolute;margin-left:66.75pt;margin-top:.65pt;width:8.25pt;height:3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" adj="19271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676B4" wp14:editId="0B24864D">
                <wp:simplePos x="0" y="0"/>
                <wp:positionH relativeFrom="column">
                  <wp:posOffset>2257425</wp:posOffset>
                </wp:positionH>
                <wp:positionV relativeFrom="paragraph">
                  <wp:posOffset>8255</wp:posOffset>
                </wp:positionV>
                <wp:extent cx="104775" cy="485775"/>
                <wp:effectExtent l="19050" t="0" r="476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9786C" id="Down Arrow 5" o:spid="_x0000_s1026" type="#_x0000_t67" style="position:absolute;margin-left:177.75pt;margin-top:.65pt;width:8.2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" adj="19271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0E036" wp14:editId="3AE63FD9">
                <wp:simplePos x="0" y="0"/>
                <wp:positionH relativeFrom="column">
                  <wp:posOffset>3571875</wp:posOffset>
                </wp:positionH>
                <wp:positionV relativeFrom="paragraph">
                  <wp:posOffset>8255</wp:posOffset>
                </wp:positionV>
                <wp:extent cx="104775" cy="485775"/>
                <wp:effectExtent l="19050" t="0" r="4762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047A5" id="Down Arrow 6" o:spid="_x0000_s1026" type="#_x0000_t67" style="position:absolute;margin-left:281.25pt;margin-top:.65pt;width:8.2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" adj="19271" fillcolor="#5b9bd5 [3204]" strokecolor="#1f4d78 [1604]" strokeweight="1pt"/>
            </w:pict>
          </mc:Fallback>
        </mc:AlternateContent>
      </w:r>
    </w:p>
    <w:p w14:paraId="7B6AB8F9" w14:textId="77777777" w:rsidR="002F4637" w:rsidRPr="002D3293" w:rsidRDefault="002F4637" w:rsidP="002F4637">
      <w:pPr>
        <w:rPr>
          <w:b/>
        </w:rPr>
      </w:pPr>
    </w:p>
    <w:tbl>
      <w:tblPr>
        <w:tblStyle w:val="TableGrid"/>
        <w:tblW w:w="500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2151"/>
        <w:gridCol w:w="2153"/>
        <w:gridCol w:w="2154"/>
        <w:gridCol w:w="2152"/>
      </w:tblGrid>
      <w:tr w:rsidR="002F4637" w:rsidRPr="002D3293" w14:paraId="4502EC96" w14:textId="77777777" w:rsidTr="0039542F">
        <w:tc>
          <w:tcPr>
            <w:tcW w:w="218" w:type="pct"/>
            <w:vMerge w:val="restart"/>
            <w:shd w:val="clear" w:color="auto" w:fill="5B9BD5" w:themeFill="accent1"/>
            <w:textDirection w:val="btLr"/>
          </w:tcPr>
          <w:p w14:paraId="48471F11" w14:textId="77777777" w:rsidR="002F4637" w:rsidRPr="002D3293" w:rsidRDefault="002F4637" w:rsidP="0039542F">
            <w:pPr>
              <w:ind w:left="113" w:right="113"/>
              <w:jc w:val="center"/>
              <w:rPr>
                <w:b/>
                <w:sz w:val="20"/>
              </w:rPr>
            </w:pPr>
            <w:r w:rsidRPr="00016B8E">
              <w:rPr>
                <w:b/>
                <w:color w:val="FFFFFF" w:themeColor="background1"/>
              </w:rPr>
              <w:t>What do students say?</w:t>
            </w:r>
          </w:p>
        </w:tc>
        <w:tc>
          <w:tcPr>
            <w:tcW w:w="1195" w:type="pct"/>
            <w:shd w:val="clear" w:color="auto" w:fill="5B9BD5" w:themeFill="accent1"/>
          </w:tcPr>
          <w:p w14:paraId="6B7FBDB1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Languages</w:t>
            </w:r>
          </w:p>
        </w:tc>
        <w:tc>
          <w:tcPr>
            <w:tcW w:w="1196" w:type="pct"/>
            <w:shd w:val="clear" w:color="auto" w:fill="5B9BD5" w:themeFill="accent1"/>
          </w:tcPr>
          <w:p w14:paraId="1E9D2C6F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Academic English</w:t>
            </w:r>
          </w:p>
        </w:tc>
        <w:tc>
          <w:tcPr>
            <w:tcW w:w="1196" w:type="pct"/>
            <w:shd w:val="clear" w:color="auto" w:fill="5B9BD5" w:themeFill="accent1"/>
          </w:tcPr>
          <w:p w14:paraId="0EBE5EFE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Intercultural Learning</w:t>
            </w:r>
          </w:p>
        </w:tc>
        <w:tc>
          <w:tcPr>
            <w:tcW w:w="1196" w:type="pct"/>
            <w:shd w:val="clear" w:color="auto" w:fill="5B9BD5" w:themeFill="accent1"/>
          </w:tcPr>
          <w:p w14:paraId="384EE062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Knowledge Exchange</w:t>
            </w:r>
          </w:p>
        </w:tc>
      </w:tr>
      <w:tr w:rsidR="002F4637" w:rsidRPr="002D3293" w14:paraId="6CC43908" w14:textId="77777777" w:rsidTr="0039542F">
        <w:trPr>
          <w:cantSplit/>
          <w:trHeight w:val="1134"/>
        </w:trPr>
        <w:tc>
          <w:tcPr>
            <w:tcW w:w="218" w:type="pct"/>
            <w:vMerge/>
            <w:shd w:val="clear" w:color="auto" w:fill="5B9BD5" w:themeFill="accent1"/>
            <w:textDirection w:val="btLr"/>
          </w:tcPr>
          <w:p w14:paraId="1C3B204B" w14:textId="77777777" w:rsidR="002F4637" w:rsidRDefault="002F4637" w:rsidP="0039542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95" w:type="pct"/>
          </w:tcPr>
          <w:p w14:paraId="2352A302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Academic materials in diverse languages support:</w:t>
            </w:r>
          </w:p>
          <w:p w14:paraId="34443B53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diverse perspectives</w:t>
            </w:r>
          </w:p>
          <w:p w14:paraId="38A4B073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understanding content</w:t>
            </w:r>
          </w:p>
          <w:p w14:paraId="211208B1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understanding assessment tasks and academic text types</w:t>
            </w:r>
          </w:p>
          <w:p w14:paraId="4BE42AC4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peer collaboration.</w:t>
            </w:r>
          </w:p>
          <w:p w14:paraId="0B499173" w14:textId="77777777" w:rsidR="002F4637" w:rsidRPr="00DA2AA0" w:rsidRDefault="002F4637" w:rsidP="0039542F">
            <w:pPr>
              <w:rPr>
                <w:sz w:val="20"/>
              </w:rPr>
            </w:pPr>
          </w:p>
          <w:p w14:paraId="205DA000" w14:textId="77777777" w:rsidR="002F4637" w:rsidRPr="00DA2AA0" w:rsidRDefault="002F4637" w:rsidP="0039542F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Students want materials in these languages:</w:t>
            </w:r>
            <w:r w:rsidRPr="00DA2AA0">
              <w:rPr>
                <w:sz w:val="20"/>
                <w:szCs w:val="20"/>
              </w:rPr>
              <w:t xml:space="preserve"> </w:t>
            </w:r>
          </w:p>
          <w:p w14:paraId="42CFF4D2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 xml:space="preserve">Mandarin Chinese </w:t>
            </w:r>
          </w:p>
          <w:p w14:paraId="3EEFE771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>French</w:t>
            </w:r>
          </w:p>
          <w:p w14:paraId="148EBB03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>Indigenous Languages</w:t>
            </w:r>
          </w:p>
          <w:p w14:paraId="42A91737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>Japanese</w:t>
            </w:r>
          </w:p>
          <w:p w14:paraId="6BEC6A80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>Vietnamese</w:t>
            </w:r>
          </w:p>
          <w:p w14:paraId="67BEA250" w14:textId="77777777" w:rsidR="002F4637" w:rsidRPr="00795ACB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795ACB">
              <w:rPr>
                <w:sz w:val="20"/>
                <w:szCs w:val="20"/>
              </w:rPr>
              <w:t xml:space="preserve">18 </w:t>
            </w:r>
            <w:r w:rsidR="009838AE">
              <w:rPr>
                <w:sz w:val="20"/>
                <w:szCs w:val="20"/>
              </w:rPr>
              <w:t>more</w:t>
            </w:r>
            <w:r w:rsidRPr="00795ACB">
              <w:rPr>
                <w:sz w:val="20"/>
                <w:szCs w:val="20"/>
              </w:rPr>
              <w:t xml:space="preserve"> languages.</w:t>
            </w:r>
          </w:p>
        </w:tc>
        <w:tc>
          <w:tcPr>
            <w:tcW w:w="1196" w:type="pct"/>
          </w:tcPr>
          <w:p w14:paraId="1765D3F9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72% of students have experienced challenges with academic English.</w:t>
            </w:r>
          </w:p>
          <w:p w14:paraId="3881A311" w14:textId="77777777" w:rsidR="002F4637" w:rsidRDefault="002F4637" w:rsidP="0039542F">
            <w:pPr>
              <w:rPr>
                <w:sz w:val="20"/>
              </w:rPr>
            </w:pPr>
          </w:p>
          <w:p w14:paraId="60599213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Main challenges are:</w:t>
            </w:r>
          </w:p>
          <w:p w14:paraId="6745C701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87A4C">
              <w:rPr>
                <w:sz w:val="20"/>
                <w:szCs w:val="20"/>
              </w:rPr>
              <w:t>cademic writing</w:t>
            </w:r>
          </w:p>
          <w:p w14:paraId="7AF064F9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subject specific terminology</w:t>
            </w:r>
          </w:p>
          <w:p w14:paraId="735EAF12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87A4C">
              <w:rPr>
                <w:sz w:val="20"/>
                <w:szCs w:val="20"/>
              </w:rPr>
              <w:t>eneral writing</w:t>
            </w:r>
            <w:r>
              <w:rPr>
                <w:sz w:val="20"/>
                <w:szCs w:val="20"/>
              </w:rPr>
              <w:t xml:space="preserve"> (e</w:t>
            </w:r>
            <w:r w:rsidR="005635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g. grammar, paragraphing)</w:t>
            </w:r>
          </w:p>
          <w:p w14:paraId="126F473E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87A4C">
              <w:rPr>
                <w:sz w:val="20"/>
                <w:szCs w:val="20"/>
              </w:rPr>
              <w:t>cademic activities (</w:t>
            </w:r>
            <w:r>
              <w:rPr>
                <w:sz w:val="20"/>
                <w:szCs w:val="20"/>
              </w:rPr>
              <w:t>e</w:t>
            </w:r>
            <w:r w:rsidR="005635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g. </w:t>
            </w:r>
            <w:r w:rsidRPr="00987A4C">
              <w:rPr>
                <w:sz w:val="20"/>
                <w:szCs w:val="20"/>
              </w:rPr>
              <w:t>group work, research</w:t>
            </w:r>
            <w:r>
              <w:rPr>
                <w:sz w:val="20"/>
                <w:szCs w:val="20"/>
              </w:rPr>
              <w:t>, referencing</w:t>
            </w:r>
            <w:r w:rsidRPr="00987A4C">
              <w:rPr>
                <w:sz w:val="20"/>
                <w:szCs w:val="20"/>
              </w:rPr>
              <w:t>)</w:t>
            </w:r>
          </w:p>
          <w:p w14:paraId="520CD92F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87A4C">
              <w:rPr>
                <w:sz w:val="20"/>
                <w:szCs w:val="20"/>
              </w:rPr>
              <w:t xml:space="preserve">omprehending </w:t>
            </w:r>
            <w:r>
              <w:rPr>
                <w:sz w:val="20"/>
                <w:szCs w:val="20"/>
              </w:rPr>
              <w:t xml:space="preserve">assignments and academic </w:t>
            </w:r>
            <w:r w:rsidRPr="00987A4C">
              <w:rPr>
                <w:sz w:val="20"/>
                <w:szCs w:val="20"/>
              </w:rPr>
              <w:t>text types</w:t>
            </w:r>
          </w:p>
          <w:p w14:paraId="51F4BABD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87A4C">
              <w:rPr>
                <w:sz w:val="20"/>
                <w:szCs w:val="20"/>
              </w:rPr>
              <w:t>cademic speaking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6" w:type="pct"/>
          </w:tcPr>
          <w:p w14:paraId="34ACB642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gave mixed and negative assessments of the quality of intercultural learning in courses.</w:t>
            </w:r>
          </w:p>
          <w:p w14:paraId="60D8D465" w14:textId="77777777" w:rsidR="002F4637" w:rsidRDefault="002F4637" w:rsidP="0039542F">
            <w:pPr>
              <w:rPr>
                <w:sz w:val="20"/>
              </w:rPr>
            </w:pPr>
          </w:p>
          <w:p w14:paraId="79591F66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perceived:</w:t>
            </w:r>
          </w:p>
          <w:p w14:paraId="6B167DCB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</w:rPr>
              <w:t>intercultural learning is</w:t>
            </w:r>
            <w:r>
              <w:rPr>
                <w:sz w:val="20"/>
                <w:szCs w:val="20"/>
              </w:rPr>
              <w:t xml:space="preserve"> generally limited to specific language and culture courses</w:t>
            </w:r>
          </w:p>
          <w:p w14:paraId="58E4CAC2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content and readings are biased towards Anglo and Western perspectives</w:t>
            </w:r>
          </w:p>
          <w:p w14:paraId="5C43519C" w14:textId="77777777" w:rsidR="002F4637" w:rsidRPr="00C361AF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intercultural learning is not incorporated into core content and assessments.</w:t>
            </w:r>
          </w:p>
        </w:tc>
        <w:tc>
          <w:tcPr>
            <w:tcW w:w="1196" w:type="pct"/>
          </w:tcPr>
          <w:p w14:paraId="1D9EC569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93% of students believe knowledge exchange between international and domestic students benefits everyone.</w:t>
            </w:r>
          </w:p>
          <w:p w14:paraId="6F080AA8" w14:textId="77777777" w:rsidR="002F4637" w:rsidRDefault="002F4637" w:rsidP="0039542F">
            <w:pPr>
              <w:rPr>
                <w:sz w:val="20"/>
              </w:rPr>
            </w:pPr>
          </w:p>
          <w:p w14:paraId="228DD41B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seek to learn from the diverse experiences of staff and peers.</w:t>
            </w:r>
          </w:p>
          <w:p w14:paraId="360EDA10" w14:textId="77777777" w:rsidR="002F4637" w:rsidRDefault="002F4637" w:rsidP="0039542F">
            <w:pPr>
              <w:rPr>
                <w:sz w:val="20"/>
              </w:rPr>
            </w:pPr>
          </w:p>
          <w:p w14:paraId="72D071E0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seek purposeful, planned knowledge exchange activities through:</w:t>
            </w:r>
          </w:p>
          <w:p w14:paraId="41AD84F4" w14:textId="77777777" w:rsidR="002F4637" w:rsidRPr="00FD496B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purposeful grouping</w:t>
            </w:r>
          </w:p>
          <w:p w14:paraId="38D251BE" w14:textId="77777777" w:rsidR="002F4637" w:rsidRPr="00FD496B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facilitated discussions</w:t>
            </w:r>
          </w:p>
          <w:p w14:paraId="7796BC56" w14:textId="77777777" w:rsidR="002F4637" w:rsidRPr="002D3293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</w:rPr>
              <w:t>in-class, online and social forums.</w:t>
            </w:r>
          </w:p>
        </w:tc>
      </w:tr>
    </w:tbl>
    <w:p w14:paraId="3ECCE99C" w14:textId="77777777" w:rsidR="002F4637" w:rsidRDefault="002F4637" w:rsidP="002F463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2C4592" wp14:editId="7375AE6E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76700" cy="533400"/>
                <wp:effectExtent l="0" t="0" r="19050" b="381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533400"/>
                          <a:chOff x="0" y="0"/>
                          <a:chExt cx="4076700" cy="5334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076700" cy="266700"/>
                            <a:chOff x="0" y="0"/>
                            <a:chExt cx="4076700" cy="26670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257175"/>
                              <a:ext cx="40767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9525" y="0"/>
                              <a:ext cx="0" cy="266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4067175" y="0"/>
                              <a:ext cx="0" cy="266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2686050" y="0"/>
                              <a:ext cx="0" cy="266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285875" y="0"/>
                              <a:ext cx="0" cy="266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Down Arrow 14"/>
                        <wps:cNvSpPr/>
                        <wps:spPr>
                          <a:xfrm>
                            <a:off x="1981200" y="266700"/>
                            <a:ext cx="114300" cy="266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43C6B" id="Group 15" o:spid="_x0000_s1026" style="position:absolute;margin-left:75pt;margin-top:0;width:321pt;height:42pt;z-index:251660288" coordsize="4076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">
                <v:group id="Group 13" o:spid="_x0000_s1027" style="position:absolute;width:40767;height:2667" coordsize="40767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8" o:spid="_x0000_s1028" style="position:absolute;visibility:visible;mso-wrap-style:square" from="0,2571" to="4076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gDr0AAADaAAAADwAAAGRycy9kb3ducmV2LnhtbERPS27CMBDdV+IO1iB1VxxYIBQwCPFT&#10;uyRwgCEe4oh4HGwT0p6+XiCxfHr/xaq3jejIh9qxgvEoA0FcOl1zpeB82n/NQISIrLFxTAp+KcBq&#10;OfhYYK7dk4/UFbESKYRDjgpMjG0uZSgNWQwj1xIn7uq8xZigr6T2+EzhtpGTLJtKizWnBoMtbQyV&#10;t+JhFRTGyc5fDlVxPZvdVM/+3P1nq9TnsF/PQUTq41v8cn9rBWlrupJugFz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4XoA69AAAA2gAAAA8AAAAAAAAAAAAAAAAAoQIA&#10;AGRycy9kb3ducmV2LnhtbFBLBQYAAAAABAAEAPkAAACLAwAAAAA=&#10;" strokecolor="#5b9bd5 [3204]" strokeweight="2.25pt">
                    <v:stroke joinstyle="miter"/>
                  </v:line>
                  <v:line id="Straight Connector 9" o:spid="_x0000_s1029" style="position:absolute;visibility:visible;mso-wrap-style:square" from="95,0" to="9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sFlcEAAADaAAAADwAAAGRycy9kb3ducmV2LnhtbESPwW7CMBBE70j9B2srcQOnHBCkGFS1&#10;FMGRwAds4yWOGq9T2w2Br8dISBxHM/NGs1j1thEd+VA7VvA2zkAQl07XXCk4Hr5HMxAhImtsHJOC&#10;CwVYLV8GC8y1O/OeuiJWIkE45KjAxNjmUobSkMUwdi1x8k7OW4xJ+kpqj+cEt42cZNlUWqw5LRhs&#10;6dNQ+Vv8WwWFcbLzP5uqOB3NeqpnV/e3+1Jq+Np/vIOI1Mdn+NHeagVzuF9JN0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WwWVwQAAANoAAAAPAAAAAAAAAAAAAAAA&#10;AKECAABkcnMvZG93bnJldi54bWxQSwUGAAAAAAQABAD5AAAAjwMAAAAA&#10;" strokecolor="#5b9bd5 [3204]" strokeweight="2.25pt">
                    <v:stroke joinstyle="miter"/>
                  </v:line>
                  <v:line id="Straight Connector 10" o:spid="_x0000_s1030" style="position:absolute;visibility:visible;mso-wrap-style:square" from="40671,0" to="4067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8Y4sIAAADbAAAADwAAAGRycy9kb3ducmV2LnhtbESPQW/CMAyF75P2HyJP2m2k44BQISDE&#10;BtqOdPwA05imonG6JJRuv34+IO1m6z2/93m5Hn2nBoqpDWzgdVKAIq6DbbkxcPzavcxBpYxssQtM&#10;Bn4owXr1+LDE0oYbH2iocqMkhFOJBlzOfal1qh15TJPQE4t2DtFjljU22ka8Sbjv9LQoZtpjy9Lg&#10;sKeto/pSXb2BygU9xNO+qc5H9z6z89/w/flmzPPTuFmAyjTmf/P9+sMKvtDLLzK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8Y4sIAAADbAAAADwAAAAAAAAAAAAAA&#10;AAChAgAAZHJzL2Rvd25yZXYueG1sUEsFBgAAAAAEAAQA+QAAAJADAAAAAA==&#10;" strokecolor="#5b9bd5 [3204]" strokeweight="2.25pt">
                    <v:stroke joinstyle="miter"/>
                  </v:line>
                  <v:line id="Straight Connector 11" o:spid="_x0000_s1031" style="position:absolute;visibility:visible;mso-wrap-style:square" from="26860,0" to="2686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9eb8AAADbAAAADwAAAGRycy9kb3ducmV2LnhtbERPzYrCMBC+L/gOYRa8rakeRKpRlv0R&#10;Pdr1AcZmbIrNpCaxVp/eCMLe5uP7ncWqt43oyIfasYLxKANBXDpdc6Vg//f7MQMRIrLGxjEpuFGA&#10;1XLwtsBcuyvvqCtiJVIIhxwVmBjbXMpQGrIYRq4lTtzReYsxQV9J7fGawm0jJ1k2lRZrTg0GW/oy&#10;VJ6Ki1VQGCc7f1hXxXFvfqZ6dnfn7bdSw/f+cw4iUh//xS/3Rqf5Y3j+kg6Qy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O9eb8AAADbAAAADwAAAAAAAAAAAAAAAACh&#10;AgAAZHJzL2Rvd25yZXYueG1sUEsFBgAAAAAEAAQA+QAAAI0DAAAAAA==&#10;" strokecolor="#5b9bd5 [3204]" strokeweight="2.25pt">
                    <v:stroke joinstyle="miter"/>
                  </v:line>
                  <v:line id="Straight Connector 12" o:spid="_x0000_s1032" style="position:absolute;visibility:visible;mso-wrap-style:square" from="12858,0" to="1285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EjDsAAAADbAAAADwAAAGRycy9kb3ducmV2LnhtbERPS27CMBDdV+odrKnUXXHIAqGAiRCU&#10;qixJOcA0HuKo8Ti1TUg5PUZC6m6e3neW5Wg7MZAPrWMF00kGgrh2uuVGwfFr9zYHESKyxs4xKfij&#10;AOXq+WmJhXYXPtBQxUakEA4FKjAx9oWUoTZkMUxcT5y4k/MWY4K+kdrjJYXbTuZZNpMWW04NBnva&#10;GKp/qrNVUBknB//90VSno3mf6fnV/e63Sr2+jOsFiEhj/Bc/3J86zc/h/ks6QK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BIw7AAAAA2wAAAA8AAAAAAAAAAAAAAAAA&#10;oQIAAGRycy9kb3ducmV2LnhtbFBLBQYAAAAABAAEAPkAAACOAwAAAAA=&#10;" strokecolor="#5b9bd5 [3204]" strokeweight="2.25pt">
                    <v:stroke joinstyle="miter"/>
                  </v:line>
                </v:group>
                <v:shape id="Down Arrow 14" o:spid="_x0000_s1033" type="#_x0000_t67" style="position:absolute;left:19812;top:2667;width:114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19MEA&#10;AADbAAAADwAAAGRycy9kb3ducmV2LnhtbERPTWvCQBC9C/6HZQRvurFIkdRNaMVITwXT6nnITpPF&#10;7GzIbpO0v75bKHibx/ucfT7ZVgzUe+NYwWadgCCunDZcK/h4L1Y7ED4ga2wdk4Jv8pBn89keU+1G&#10;PtNQhlrEEPYpKmhC6FIpfdWQRb92HXHkPl1vMUTY11L3OMZw28qHJHmUFg3HhgY7OjRU3covq8AM&#10;L8V5PBU/3c28Tbi9HMv2elRquZien0AEmsJd/O9+1XH+Fv5+i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9fTBAAAA2wAAAA8AAAAAAAAAAAAAAAAAmAIAAGRycy9kb3du&#10;cmV2LnhtbFBLBQYAAAAABAAEAPUAAACGAwAAAAA=&#10;" adj="16971" fillcolor="#5b9bd5 [3204]" strokecolor="#1f4d78 [1604]" strokeweight="1pt"/>
              </v:group>
            </w:pict>
          </mc:Fallback>
        </mc:AlternateContent>
      </w:r>
    </w:p>
    <w:p w14:paraId="562AC955" w14:textId="77777777" w:rsidR="002F4637" w:rsidRPr="002D3293" w:rsidRDefault="002F4637" w:rsidP="002F4637">
      <w:pPr>
        <w:rPr>
          <w:b/>
        </w:rPr>
      </w:pPr>
    </w:p>
    <w:tbl>
      <w:tblPr>
        <w:tblStyle w:val="TableGrid"/>
        <w:tblW w:w="500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8610"/>
      </w:tblGrid>
      <w:tr w:rsidR="002F4637" w14:paraId="1454684F" w14:textId="77777777" w:rsidTr="0039542F">
        <w:trPr>
          <w:cantSplit/>
          <w:trHeight w:val="1134"/>
        </w:trPr>
        <w:tc>
          <w:tcPr>
            <w:tcW w:w="216" w:type="pct"/>
            <w:shd w:val="clear" w:color="auto" w:fill="5B9BD5" w:themeFill="accent1"/>
            <w:textDirection w:val="btLr"/>
          </w:tcPr>
          <w:p w14:paraId="427A9C8B" w14:textId="77777777" w:rsidR="002F4637" w:rsidRDefault="002F4637" w:rsidP="0039542F">
            <w:pPr>
              <w:ind w:left="113" w:right="113"/>
              <w:jc w:val="center"/>
            </w:pPr>
            <w:r w:rsidRPr="00016B8E">
              <w:rPr>
                <w:b/>
                <w:color w:val="FFFFFF" w:themeColor="background1"/>
              </w:rPr>
              <w:t>What does this imply?</w:t>
            </w:r>
          </w:p>
        </w:tc>
        <w:tc>
          <w:tcPr>
            <w:tcW w:w="4784" w:type="pct"/>
          </w:tcPr>
          <w:p w14:paraId="74D45217" w14:textId="77777777" w:rsidR="002F4637" w:rsidRPr="006701D9" w:rsidRDefault="002F4637" w:rsidP="0039542F">
            <w:pPr>
              <w:shd w:val="clear" w:color="auto" w:fill="5B9BD5" w:themeFill="accent1"/>
              <w:rPr>
                <w:b/>
                <w:color w:val="FFFFFF" w:themeColor="background1"/>
                <w:sz w:val="20"/>
              </w:rPr>
            </w:pPr>
            <w:r w:rsidRPr="006701D9">
              <w:rPr>
                <w:b/>
                <w:color w:val="FFFFFF" w:themeColor="background1"/>
                <w:sz w:val="20"/>
              </w:rPr>
              <w:t xml:space="preserve">The need to think differently about </w:t>
            </w:r>
            <w:r w:rsidR="00F84E6D" w:rsidRPr="006701D9">
              <w:rPr>
                <w:b/>
                <w:color w:val="FFFFFF" w:themeColor="background1"/>
                <w:sz w:val="20"/>
              </w:rPr>
              <w:t>language</w:t>
            </w:r>
            <w:r w:rsidR="00F84E6D">
              <w:rPr>
                <w:b/>
                <w:color w:val="FFFFFF" w:themeColor="background1"/>
                <w:sz w:val="20"/>
              </w:rPr>
              <w:t xml:space="preserve">, </w:t>
            </w:r>
            <w:r w:rsidR="00F84E6D" w:rsidRPr="006701D9">
              <w:rPr>
                <w:b/>
                <w:color w:val="FFFFFF" w:themeColor="background1"/>
                <w:sz w:val="20"/>
              </w:rPr>
              <w:t>culture</w:t>
            </w:r>
            <w:r w:rsidR="005635E1">
              <w:rPr>
                <w:b/>
                <w:color w:val="FFFFFF" w:themeColor="background1"/>
                <w:sz w:val="20"/>
              </w:rPr>
              <w:t xml:space="preserve"> and knowledge systems</w:t>
            </w:r>
            <w:r w:rsidRPr="006701D9">
              <w:rPr>
                <w:b/>
                <w:color w:val="FFFFFF" w:themeColor="background1"/>
                <w:sz w:val="20"/>
              </w:rPr>
              <w:t xml:space="preserve"> in learning:</w:t>
            </w:r>
          </w:p>
          <w:p w14:paraId="105E3525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 that academic English is just one form of language amongst many</w:t>
            </w:r>
          </w:p>
          <w:p w14:paraId="0929786E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consider carefully the current and possible use of language in learning and teaching</w:t>
            </w:r>
          </w:p>
          <w:p w14:paraId="16FDB8FA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rethink knowledge beyond static notions of disciplinary content or the Western canon</w:t>
            </w:r>
          </w:p>
          <w:p w14:paraId="1EAE1E52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rethink culture beyond static notions limited to ethnicity, nationality, cuisine and customs</w:t>
            </w:r>
          </w:p>
          <w:p w14:paraId="18CDFEEB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understand that all students and staff bring different resources to teaching and learning, including language, culture, knowledge </w:t>
            </w:r>
            <w:r w:rsidR="005635E1">
              <w:rPr>
                <w:sz w:val="20"/>
              </w:rPr>
              <w:t xml:space="preserve">systems </w:t>
            </w:r>
            <w:r>
              <w:rPr>
                <w:sz w:val="20"/>
              </w:rPr>
              <w:t>and experience</w:t>
            </w:r>
          </w:p>
          <w:p w14:paraId="31B929A8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acknowledge that knowledge exchange is multidirectional, involving students and staff</w:t>
            </w:r>
          </w:p>
          <w:p w14:paraId="277FD2EC" w14:textId="77777777" w:rsidR="002F4637" w:rsidRPr="005635E1" w:rsidRDefault="002F4637" w:rsidP="003954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635E1">
              <w:rPr>
                <w:sz w:val="20"/>
              </w:rPr>
              <w:t>recognise that contexts of linguistic, cultural and faith-based diversity do not in themselves guarantee knowledge exchange</w:t>
            </w:r>
          </w:p>
          <w:p w14:paraId="6DCB66BF" w14:textId="77777777" w:rsidR="002F4637" w:rsidRPr="006701D9" w:rsidRDefault="002F4637" w:rsidP="0039542F">
            <w:pPr>
              <w:shd w:val="clear" w:color="auto" w:fill="5B9BD5" w:themeFill="accent1"/>
              <w:rPr>
                <w:b/>
                <w:color w:val="FFFFFF" w:themeColor="background1"/>
                <w:sz w:val="20"/>
              </w:rPr>
            </w:pPr>
            <w:r w:rsidRPr="006701D9">
              <w:rPr>
                <w:b/>
                <w:color w:val="FFFFFF" w:themeColor="background1"/>
                <w:sz w:val="20"/>
              </w:rPr>
              <w:t>The need to develop approaches for using diverse linguistic</w:t>
            </w:r>
            <w:r w:rsidR="005635E1">
              <w:rPr>
                <w:b/>
                <w:color w:val="FFFFFF" w:themeColor="background1"/>
                <w:sz w:val="20"/>
              </w:rPr>
              <w:t>,</w:t>
            </w:r>
            <w:r w:rsidRPr="006701D9">
              <w:rPr>
                <w:b/>
                <w:color w:val="FFFFFF" w:themeColor="background1"/>
                <w:sz w:val="20"/>
              </w:rPr>
              <w:t xml:space="preserve"> cultural </w:t>
            </w:r>
            <w:r w:rsidR="005635E1">
              <w:rPr>
                <w:b/>
                <w:color w:val="FFFFFF" w:themeColor="background1"/>
                <w:sz w:val="20"/>
              </w:rPr>
              <w:t xml:space="preserve">and knowledge </w:t>
            </w:r>
            <w:r w:rsidRPr="006701D9">
              <w:rPr>
                <w:b/>
                <w:color w:val="FFFFFF" w:themeColor="background1"/>
                <w:sz w:val="20"/>
              </w:rPr>
              <w:t>resources in teaching:</w:t>
            </w:r>
          </w:p>
          <w:p w14:paraId="2F31A460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scrutinise, adjust and explicitly teach language demands in courses</w:t>
            </w:r>
          </w:p>
          <w:p w14:paraId="1E7BBB70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language support through multilingual academic materials, exemplars and pathways to support programs and resources</w:t>
            </w:r>
          </w:p>
          <w:p w14:paraId="0BD272E2" w14:textId="77777777" w:rsidR="002F4637" w:rsidRPr="009A5925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foreground the diverse </w:t>
            </w:r>
            <w:r w:rsidR="005635E1">
              <w:rPr>
                <w:sz w:val="20"/>
              </w:rPr>
              <w:t xml:space="preserve">cultural and knowledge </w:t>
            </w:r>
            <w:r>
              <w:rPr>
                <w:sz w:val="20"/>
              </w:rPr>
              <w:t>perspectives that students bring to their learning</w:t>
            </w:r>
          </w:p>
          <w:p w14:paraId="238E0E9C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create opportunities and develop strategies for facilitating purposeful and effective knowledge exchange</w:t>
            </w:r>
          </w:p>
          <w:p w14:paraId="1BD34D97" w14:textId="77777777" w:rsidR="002F4637" w:rsidRPr="00741F13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support reflection and reflexivity for both students and staff to develop intercultural learning capabilities</w:t>
            </w:r>
          </w:p>
        </w:tc>
      </w:tr>
    </w:tbl>
    <w:p w14:paraId="053258FF" w14:textId="1C98EFE8" w:rsidR="002F4637" w:rsidRDefault="002F4637" w:rsidP="002F4637">
      <w:pPr>
        <w:rPr>
          <w:rStyle w:val="Heading2Char"/>
        </w:rPr>
      </w:pPr>
      <w:bookmarkStart w:id="0" w:name="_GoBack"/>
      <w:bookmarkEnd w:id="0"/>
      <w:r w:rsidRPr="00840C72">
        <w:rPr>
          <w:rStyle w:val="Heading2Char"/>
        </w:rPr>
        <w:lastRenderedPageBreak/>
        <w:t>The university can respond across various domains:</w:t>
      </w:r>
    </w:p>
    <w:p w14:paraId="778CEE3F" w14:textId="77777777" w:rsidR="002F4637" w:rsidRPr="003426D0" w:rsidRDefault="002F4637" w:rsidP="002F4637">
      <w:r>
        <w:rPr>
          <w:noProof/>
        </w:rPr>
        <w:drawing>
          <wp:inline distT="0" distB="0" distL="0" distR="0" wp14:anchorId="04B19B3D" wp14:editId="2C9D2E94">
            <wp:extent cx="5694045" cy="9563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4"/>
                    <a:stretch/>
                  </pic:blipFill>
                  <pic:spPr bwMode="auto">
                    <a:xfrm>
                      <a:off x="0" y="0"/>
                      <a:ext cx="56940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2152"/>
        <w:gridCol w:w="2152"/>
        <w:gridCol w:w="2152"/>
        <w:gridCol w:w="2154"/>
      </w:tblGrid>
      <w:tr w:rsidR="002F4637" w:rsidRPr="002D3293" w14:paraId="4BCB964D" w14:textId="77777777" w:rsidTr="0039542F">
        <w:tc>
          <w:tcPr>
            <w:tcW w:w="215" w:type="pct"/>
            <w:vMerge w:val="restart"/>
            <w:shd w:val="clear" w:color="auto" w:fill="5B9BD5" w:themeFill="accent1"/>
            <w:textDirection w:val="btLr"/>
          </w:tcPr>
          <w:p w14:paraId="749CEF41" w14:textId="77777777" w:rsidR="002F4637" w:rsidRPr="002D3293" w:rsidRDefault="002F4637" w:rsidP="0039542F">
            <w:pPr>
              <w:ind w:left="113" w:right="113"/>
              <w:jc w:val="center"/>
              <w:rPr>
                <w:b/>
                <w:sz w:val="20"/>
              </w:rPr>
            </w:pPr>
            <w:r w:rsidRPr="00016B8E">
              <w:rPr>
                <w:b/>
                <w:color w:val="FFFFFF" w:themeColor="background1"/>
              </w:rPr>
              <w:t>What should we do?</w:t>
            </w:r>
          </w:p>
        </w:tc>
        <w:tc>
          <w:tcPr>
            <w:tcW w:w="1196" w:type="pct"/>
            <w:shd w:val="clear" w:color="auto" w:fill="5B9BD5" w:themeFill="accent1"/>
          </w:tcPr>
          <w:p w14:paraId="439380EE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Languages</w:t>
            </w:r>
          </w:p>
        </w:tc>
        <w:tc>
          <w:tcPr>
            <w:tcW w:w="1196" w:type="pct"/>
            <w:shd w:val="clear" w:color="auto" w:fill="5B9BD5" w:themeFill="accent1"/>
          </w:tcPr>
          <w:p w14:paraId="0CC60F18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Academic English</w:t>
            </w:r>
          </w:p>
        </w:tc>
        <w:tc>
          <w:tcPr>
            <w:tcW w:w="1196" w:type="pct"/>
            <w:shd w:val="clear" w:color="auto" w:fill="5B9BD5" w:themeFill="accent1"/>
          </w:tcPr>
          <w:p w14:paraId="253DBD06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Intercultural Learning</w:t>
            </w:r>
          </w:p>
        </w:tc>
        <w:tc>
          <w:tcPr>
            <w:tcW w:w="1197" w:type="pct"/>
            <w:shd w:val="clear" w:color="auto" w:fill="5B9BD5" w:themeFill="accent1"/>
          </w:tcPr>
          <w:p w14:paraId="4C895696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Knowledge Exchange</w:t>
            </w:r>
          </w:p>
        </w:tc>
      </w:tr>
      <w:tr w:rsidR="002F4637" w:rsidRPr="002D3293" w14:paraId="115E2867" w14:textId="77777777" w:rsidTr="0039542F">
        <w:trPr>
          <w:cantSplit/>
          <w:trHeight w:val="1134"/>
        </w:trPr>
        <w:tc>
          <w:tcPr>
            <w:tcW w:w="215" w:type="pct"/>
            <w:vMerge/>
            <w:shd w:val="clear" w:color="auto" w:fill="5B9BD5" w:themeFill="accent1"/>
            <w:textDirection w:val="btLr"/>
          </w:tcPr>
          <w:p w14:paraId="5C51F1B2" w14:textId="77777777" w:rsidR="002F4637" w:rsidRDefault="002F4637" w:rsidP="0039542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96" w:type="pct"/>
          </w:tcPr>
          <w:p w14:paraId="4EB21ED1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Incorporate academic materials in a range of languages into course content and reading lists </w:t>
            </w:r>
          </w:p>
          <w:p w14:paraId="22551A02" w14:textId="77777777" w:rsidR="002F4637" w:rsidRPr="00706036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Promote opportunities for language learning</w:t>
            </w:r>
          </w:p>
          <w:p w14:paraId="35D38FA6" w14:textId="77777777" w:rsidR="00531A17" w:rsidRPr="00531A17" w:rsidRDefault="002F4637" w:rsidP="00531A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Develop a diverse campus linguistic landscape</w:t>
            </w:r>
            <w:r w:rsidR="005635E1">
              <w:rPr>
                <w:sz w:val="20"/>
                <w:szCs w:val="20"/>
              </w:rPr>
              <w:t xml:space="preserve"> </w:t>
            </w:r>
            <w:r w:rsidR="00531A17" w:rsidRPr="00531A17">
              <w:rPr>
                <w:sz w:val="20"/>
                <w:szCs w:val="20"/>
              </w:rPr>
              <w:t>(signage, print, art, design &amp; soundscapes)</w:t>
            </w:r>
          </w:p>
          <w:p w14:paraId="103AB3BE" w14:textId="77777777" w:rsidR="00531A17" w:rsidRPr="00531A17" w:rsidRDefault="00531A17" w:rsidP="00531A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31A17">
              <w:rPr>
                <w:sz w:val="20"/>
                <w:szCs w:val="20"/>
              </w:rPr>
              <w:t xml:space="preserve">Include bi-/multilingual inward and outward facing UniSA websites </w:t>
            </w:r>
          </w:p>
          <w:p w14:paraId="370E2ABC" w14:textId="77777777" w:rsidR="002F4637" w:rsidRPr="0054357B" w:rsidRDefault="002F4637" w:rsidP="00531A17">
            <w:pPr>
              <w:pStyle w:val="ListParagraph"/>
              <w:ind w:left="185"/>
              <w:rPr>
                <w:sz w:val="20"/>
                <w:szCs w:val="20"/>
              </w:rPr>
            </w:pPr>
          </w:p>
        </w:tc>
        <w:tc>
          <w:tcPr>
            <w:tcW w:w="1196" w:type="pct"/>
          </w:tcPr>
          <w:p w14:paraId="358A364E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Audit academic English language demands of courses and assessments</w:t>
            </w:r>
          </w:p>
          <w:p w14:paraId="1252172B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Explicitly teach academic language within courses, including topic specific language, academic registers, text types </w:t>
            </w:r>
          </w:p>
          <w:p w14:paraId="724F9560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helpful</w:t>
            </w:r>
            <w:r w:rsidRPr="005F0D59">
              <w:rPr>
                <w:sz w:val="20"/>
                <w:szCs w:val="20"/>
              </w:rPr>
              <w:t xml:space="preserve"> feedback</w:t>
            </w:r>
            <w:r>
              <w:rPr>
                <w:sz w:val="20"/>
                <w:szCs w:val="20"/>
              </w:rPr>
              <w:t xml:space="preserve"> to students on their academic </w:t>
            </w:r>
            <w:r w:rsidRPr="005F0D59">
              <w:rPr>
                <w:sz w:val="20"/>
                <w:szCs w:val="20"/>
              </w:rPr>
              <w:t>Engl</w:t>
            </w:r>
            <w:r>
              <w:rPr>
                <w:sz w:val="20"/>
                <w:szCs w:val="20"/>
              </w:rPr>
              <w:t>ish in assessments</w:t>
            </w:r>
          </w:p>
          <w:p w14:paraId="72226C06" w14:textId="77777777" w:rsidR="002F4637" w:rsidRPr="00706036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036">
              <w:rPr>
                <w:sz w:val="20"/>
                <w:szCs w:val="20"/>
              </w:rPr>
              <w:t xml:space="preserve">romote English </w:t>
            </w:r>
            <w:r w:rsidR="009838AE">
              <w:rPr>
                <w:sz w:val="20"/>
                <w:szCs w:val="20"/>
              </w:rPr>
              <w:t>l</w:t>
            </w:r>
            <w:r w:rsidRPr="00706036">
              <w:rPr>
                <w:sz w:val="20"/>
                <w:szCs w:val="20"/>
              </w:rPr>
              <w:t>anguage courses, learning support, peer study groups and online resources</w:t>
            </w:r>
          </w:p>
          <w:p w14:paraId="2D970E9A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staff</w:t>
            </w:r>
            <w:r w:rsidRPr="005F0D59">
              <w:rPr>
                <w:sz w:val="20"/>
                <w:szCs w:val="20"/>
              </w:rPr>
              <w:t xml:space="preserve"> training in </w:t>
            </w:r>
            <w:r>
              <w:rPr>
                <w:sz w:val="20"/>
                <w:szCs w:val="20"/>
              </w:rPr>
              <w:t xml:space="preserve">multilingual and </w:t>
            </w:r>
            <w:r w:rsidRPr="005F0D59">
              <w:rPr>
                <w:sz w:val="20"/>
                <w:szCs w:val="20"/>
              </w:rPr>
              <w:t>English language teaching</w:t>
            </w:r>
            <w:r>
              <w:rPr>
                <w:sz w:val="20"/>
                <w:szCs w:val="20"/>
              </w:rPr>
              <w:t xml:space="preserve"> approaches including writing, speaking and feedback</w:t>
            </w:r>
          </w:p>
          <w:p w14:paraId="1717FD7E" w14:textId="77777777" w:rsidR="002F4637" w:rsidRPr="00706036" w:rsidRDefault="002F4637" w:rsidP="0039542F">
            <w:pPr>
              <w:rPr>
                <w:sz w:val="20"/>
                <w:szCs w:val="20"/>
              </w:rPr>
            </w:pPr>
          </w:p>
        </w:tc>
        <w:tc>
          <w:tcPr>
            <w:tcW w:w="1196" w:type="pct"/>
          </w:tcPr>
          <w:p w14:paraId="0E64928F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Incorporate intercultural content into core curriculum and assessment of a range of courses</w:t>
            </w:r>
          </w:p>
          <w:p w14:paraId="43572BE0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Develop </w:t>
            </w:r>
            <w:r>
              <w:rPr>
                <w:sz w:val="20"/>
                <w:szCs w:val="20"/>
              </w:rPr>
              <w:t xml:space="preserve">staff training </w:t>
            </w:r>
            <w:r w:rsidRPr="005F0D59">
              <w:rPr>
                <w:sz w:val="20"/>
                <w:szCs w:val="20"/>
              </w:rPr>
              <w:t>in intercultural learning</w:t>
            </w:r>
          </w:p>
          <w:p w14:paraId="023B057F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Develop intercultural workshops for students and staff</w:t>
            </w:r>
          </w:p>
          <w:p w14:paraId="2D4E99CD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Support exchanges and intercultural experiences</w:t>
            </w:r>
            <w:r>
              <w:rPr>
                <w:sz w:val="20"/>
                <w:szCs w:val="20"/>
              </w:rPr>
              <w:t xml:space="preserve"> for students and staff</w:t>
            </w:r>
          </w:p>
          <w:p w14:paraId="3B6F1DF3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Promote intercultural campus </w:t>
            </w:r>
            <w:r w:rsidR="00BE7F5F">
              <w:rPr>
                <w:sz w:val="20"/>
                <w:szCs w:val="20"/>
              </w:rPr>
              <w:t xml:space="preserve">ecology and </w:t>
            </w:r>
            <w:r w:rsidRPr="005F0D59">
              <w:rPr>
                <w:sz w:val="20"/>
                <w:szCs w:val="20"/>
              </w:rPr>
              <w:t>events</w:t>
            </w:r>
          </w:p>
        </w:tc>
        <w:tc>
          <w:tcPr>
            <w:tcW w:w="1197" w:type="pct"/>
          </w:tcPr>
          <w:p w14:paraId="30DCC0E8" w14:textId="77777777" w:rsidR="00BE7F5F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Develop policy </w:t>
            </w:r>
            <w:r w:rsidR="00BE7F5F">
              <w:rPr>
                <w:sz w:val="20"/>
                <w:szCs w:val="20"/>
              </w:rPr>
              <w:t xml:space="preserve">to identify, recognise and make maximum use of staff and student knowledge diversity </w:t>
            </w:r>
            <w:r w:rsidR="009838AE">
              <w:rPr>
                <w:sz w:val="20"/>
                <w:szCs w:val="20"/>
              </w:rPr>
              <w:t>in</w:t>
            </w:r>
            <w:r w:rsidR="00BE7F5F">
              <w:rPr>
                <w:sz w:val="20"/>
                <w:szCs w:val="20"/>
              </w:rPr>
              <w:t xml:space="preserve"> teaching &amp; learning</w:t>
            </w:r>
          </w:p>
          <w:p w14:paraId="1FE13EA7" w14:textId="77777777" w:rsidR="002F4637" w:rsidRPr="005F0D59" w:rsidRDefault="00BE7F5F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  <w:r w:rsidR="002F4637" w:rsidRPr="005F0D59">
              <w:rPr>
                <w:sz w:val="20"/>
                <w:szCs w:val="20"/>
              </w:rPr>
              <w:t xml:space="preserve">class size and composition to support purposeful interaction </w:t>
            </w:r>
            <w:r>
              <w:rPr>
                <w:sz w:val="20"/>
                <w:szCs w:val="20"/>
              </w:rPr>
              <w:t xml:space="preserve">&amp; </w:t>
            </w:r>
            <w:r w:rsidR="002F4637" w:rsidRPr="005F0D59">
              <w:rPr>
                <w:sz w:val="20"/>
                <w:szCs w:val="20"/>
              </w:rPr>
              <w:t>knowledge exchange</w:t>
            </w:r>
          </w:p>
          <w:p w14:paraId="1F2D5341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staff training</w:t>
            </w:r>
            <w:r w:rsidRPr="005F0D59">
              <w:rPr>
                <w:sz w:val="20"/>
                <w:szCs w:val="20"/>
              </w:rPr>
              <w:t xml:space="preserve"> </w:t>
            </w:r>
            <w:r w:rsidR="00BE7F5F">
              <w:rPr>
                <w:sz w:val="20"/>
                <w:szCs w:val="20"/>
              </w:rPr>
              <w:t>for</w:t>
            </w:r>
            <w:r w:rsidRPr="005F0D59">
              <w:rPr>
                <w:sz w:val="20"/>
                <w:szCs w:val="20"/>
              </w:rPr>
              <w:t xml:space="preserve"> purposeful grouping</w:t>
            </w:r>
            <w:r w:rsidR="00BE7F5F">
              <w:rPr>
                <w:sz w:val="20"/>
                <w:szCs w:val="20"/>
              </w:rPr>
              <w:t>,</w:t>
            </w:r>
            <w:r w:rsidRPr="005F0D59">
              <w:rPr>
                <w:sz w:val="20"/>
                <w:szCs w:val="20"/>
              </w:rPr>
              <w:t xml:space="preserve"> facilitating interactions</w:t>
            </w:r>
            <w:r w:rsidR="00BE7F5F">
              <w:rPr>
                <w:sz w:val="20"/>
                <w:szCs w:val="20"/>
              </w:rPr>
              <w:t xml:space="preserve"> &amp; knowledge exchange</w:t>
            </w:r>
            <w:r w:rsidRPr="005F0D59">
              <w:rPr>
                <w:sz w:val="20"/>
                <w:szCs w:val="20"/>
              </w:rPr>
              <w:t xml:space="preserve"> </w:t>
            </w:r>
          </w:p>
          <w:p w14:paraId="28DF9C23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Construct groups purposefully</w:t>
            </w:r>
            <w:r>
              <w:rPr>
                <w:sz w:val="20"/>
                <w:szCs w:val="20"/>
              </w:rPr>
              <w:t xml:space="preserve"> </w:t>
            </w:r>
            <w:r w:rsidR="00BE7F5F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facilitate interactions</w:t>
            </w:r>
            <w:r w:rsidRPr="005F0D59">
              <w:rPr>
                <w:sz w:val="20"/>
                <w:szCs w:val="20"/>
              </w:rPr>
              <w:t xml:space="preserve"> </w:t>
            </w:r>
            <w:r w:rsidR="00BB442B">
              <w:rPr>
                <w:sz w:val="20"/>
                <w:szCs w:val="20"/>
              </w:rPr>
              <w:t>that</w:t>
            </w:r>
            <w:r w:rsidR="00BE7F5F">
              <w:rPr>
                <w:sz w:val="20"/>
                <w:szCs w:val="20"/>
              </w:rPr>
              <w:t xml:space="preserve"> </w:t>
            </w:r>
            <w:r w:rsidRPr="005F0D59">
              <w:rPr>
                <w:sz w:val="20"/>
                <w:szCs w:val="20"/>
              </w:rPr>
              <w:t xml:space="preserve">support </w:t>
            </w:r>
            <w:r w:rsidR="00BE7F5F">
              <w:rPr>
                <w:sz w:val="20"/>
                <w:szCs w:val="20"/>
              </w:rPr>
              <w:t xml:space="preserve">international </w:t>
            </w:r>
            <w:r w:rsidRPr="005F0D59">
              <w:rPr>
                <w:sz w:val="20"/>
                <w:szCs w:val="20"/>
              </w:rPr>
              <w:t>knowledge</w:t>
            </w:r>
            <w:r w:rsidR="00BE7F5F">
              <w:rPr>
                <w:sz w:val="20"/>
                <w:szCs w:val="20"/>
              </w:rPr>
              <w:t xml:space="preserve"> exchange</w:t>
            </w:r>
          </w:p>
          <w:p w14:paraId="2575B50C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Develop </w:t>
            </w:r>
            <w:r w:rsidR="00BE7F5F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p</w:t>
            </w:r>
            <w:r w:rsidRPr="005F0D59">
              <w:rPr>
                <w:sz w:val="20"/>
                <w:szCs w:val="20"/>
              </w:rPr>
              <w:t xml:space="preserve">romote peer support, study groups </w:t>
            </w:r>
            <w:r w:rsidR="00BE7F5F">
              <w:rPr>
                <w:sz w:val="20"/>
                <w:szCs w:val="20"/>
              </w:rPr>
              <w:t>&amp;</w:t>
            </w:r>
            <w:r w:rsidRPr="005F0D59">
              <w:rPr>
                <w:sz w:val="20"/>
                <w:szCs w:val="20"/>
              </w:rPr>
              <w:t xml:space="preserve"> online forums</w:t>
            </w:r>
          </w:p>
          <w:p w14:paraId="2FAF4808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campus events </w:t>
            </w:r>
            <w:r w:rsidR="00BE7F5F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5F0D59">
              <w:rPr>
                <w:sz w:val="20"/>
                <w:szCs w:val="20"/>
              </w:rPr>
              <w:t xml:space="preserve">student clubs </w:t>
            </w:r>
          </w:p>
          <w:p w14:paraId="726B16FF" w14:textId="77777777" w:rsidR="002F4637" w:rsidRPr="002D3293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 w:rsidRPr="005F0D59">
              <w:rPr>
                <w:sz w:val="20"/>
                <w:szCs w:val="20"/>
              </w:rPr>
              <w:t xml:space="preserve">Promote services including financial help </w:t>
            </w:r>
            <w:r w:rsidR="00F748AD">
              <w:rPr>
                <w:sz w:val="20"/>
                <w:szCs w:val="20"/>
              </w:rPr>
              <w:t>&amp;</w:t>
            </w:r>
            <w:r w:rsidRPr="005F0D59">
              <w:rPr>
                <w:sz w:val="20"/>
                <w:szCs w:val="20"/>
              </w:rPr>
              <w:t xml:space="preserve"> student representation </w:t>
            </w:r>
            <w:r w:rsidR="00F748AD">
              <w:rPr>
                <w:sz w:val="20"/>
                <w:szCs w:val="20"/>
              </w:rPr>
              <w:t>to</w:t>
            </w:r>
            <w:r w:rsidRPr="005F0D59">
              <w:rPr>
                <w:sz w:val="20"/>
                <w:szCs w:val="20"/>
              </w:rPr>
              <w:t xml:space="preserve"> support student</w:t>
            </w:r>
            <w:r>
              <w:rPr>
                <w:sz w:val="20"/>
                <w:szCs w:val="20"/>
              </w:rPr>
              <w:t xml:space="preserve"> participation</w:t>
            </w:r>
            <w:r w:rsidR="00F748AD">
              <w:rPr>
                <w:sz w:val="20"/>
                <w:szCs w:val="20"/>
              </w:rPr>
              <w:t>.</w:t>
            </w:r>
          </w:p>
        </w:tc>
      </w:tr>
    </w:tbl>
    <w:p w14:paraId="6440C352" w14:textId="77777777" w:rsidR="002F4637" w:rsidRDefault="002F4637" w:rsidP="002F4637"/>
    <w:p w14:paraId="2391FAB4" w14:textId="77777777" w:rsidR="002F4637" w:rsidRDefault="0006512D">
      <w:r w:rsidRPr="0006512D">
        <w:t>Nallaya, S., Heugh, K., Fazakerley, R., French, M. &amp; O’Neill, 2019.</w:t>
      </w:r>
      <w:r w:rsidR="00E700DE">
        <w:t xml:space="preserve"> </w:t>
      </w:r>
      <w:r w:rsidR="00226414">
        <w:t>‘English Language, Intercultural Learning and Knowledge Exchange’ Executive Summary</w:t>
      </w:r>
      <w:r w:rsidR="00F85543">
        <w:t xml:space="preserve"> – Study 3.</w:t>
      </w:r>
    </w:p>
    <w:sectPr w:rsidR="002F46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2C4C" w14:textId="77777777" w:rsidR="00E048BB" w:rsidRDefault="00E048BB" w:rsidP="00097280">
      <w:pPr>
        <w:spacing w:after="0" w:line="240" w:lineRule="auto"/>
      </w:pPr>
      <w:r>
        <w:separator/>
      </w:r>
    </w:p>
  </w:endnote>
  <w:endnote w:type="continuationSeparator" w:id="0">
    <w:p w14:paraId="2912329F" w14:textId="77777777" w:rsidR="00E048BB" w:rsidRDefault="00E048BB" w:rsidP="000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7C84" w14:textId="77777777" w:rsidR="00E048BB" w:rsidRDefault="00E048BB" w:rsidP="00097280">
      <w:pPr>
        <w:spacing w:after="0" w:line="240" w:lineRule="auto"/>
      </w:pPr>
      <w:r>
        <w:separator/>
      </w:r>
    </w:p>
  </w:footnote>
  <w:footnote w:type="continuationSeparator" w:id="0">
    <w:p w14:paraId="593992FC" w14:textId="77777777" w:rsidR="00E048BB" w:rsidRDefault="00E048BB" w:rsidP="0009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D6D3" w14:textId="3E04186C" w:rsidR="00A67374" w:rsidRPr="004A1F9D" w:rsidRDefault="003D6190" w:rsidP="00A67374">
    <w:pPr>
      <w:pStyle w:val="Heading3"/>
      <w:pBdr>
        <w:bottom w:val="single" w:sz="12" w:space="1" w:color="auto"/>
      </w:pBdr>
    </w:pPr>
    <w:bookmarkStart w:id="1" w:name="_Hlk8041511"/>
    <w:r w:rsidRPr="00934189">
      <w:t xml:space="preserve">Executive Summary: Study 3 2018 ‘English Language, Intercultural Learning &amp; Knowledge Exchange’ </w:t>
    </w:r>
  </w:p>
  <w:bookmarkEnd w:id="1"/>
  <w:p w14:paraId="23139081" w14:textId="77777777" w:rsidR="00A67374" w:rsidRDefault="00A67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8F"/>
    <w:multiLevelType w:val="hybridMultilevel"/>
    <w:tmpl w:val="6B36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7D10"/>
    <w:multiLevelType w:val="hybridMultilevel"/>
    <w:tmpl w:val="688E7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7A46"/>
    <w:multiLevelType w:val="hybridMultilevel"/>
    <w:tmpl w:val="68F8827E"/>
    <w:lvl w:ilvl="0" w:tplc="7FF2E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D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65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C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E9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C4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E6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C6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09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AB5AC1"/>
    <w:multiLevelType w:val="hybridMultilevel"/>
    <w:tmpl w:val="AECA22CA"/>
    <w:lvl w:ilvl="0" w:tplc="5664A8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37"/>
    <w:rsid w:val="00000FA0"/>
    <w:rsid w:val="000035A9"/>
    <w:rsid w:val="000132FF"/>
    <w:rsid w:val="000163F8"/>
    <w:rsid w:val="00016B8E"/>
    <w:rsid w:val="00017F59"/>
    <w:rsid w:val="00027337"/>
    <w:rsid w:val="00032AFA"/>
    <w:rsid w:val="00044111"/>
    <w:rsid w:val="000467A6"/>
    <w:rsid w:val="000476E5"/>
    <w:rsid w:val="00047CBB"/>
    <w:rsid w:val="00053480"/>
    <w:rsid w:val="00057897"/>
    <w:rsid w:val="00057984"/>
    <w:rsid w:val="00064A15"/>
    <w:rsid w:val="0006512D"/>
    <w:rsid w:val="000673C3"/>
    <w:rsid w:val="00086DFD"/>
    <w:rsid w:val="0009032A"/>
    <w:rsid w:val="00095BD1"/>
    <w:rsid w:val="00096070"/>
    <w:rsid w:val="00097280"/>
    <w:rsid w:val="000A1F08"/>
    <w:rsid w:val="000B10AC"/>
    <w:rsid w:val="000D089F"/>
    <w:rsid w:val="00124558"/>
    <w:rsid w:val="00140C70"/>
    <w:rsid w:val="001514CB"/>
    <w:rsid w:val="00156EE7"/>
    <w:rsid w:val="00175130"/>
    <w:rsid w:val="001849C1"/>
    <w:rsid w:val="001A13B5"/>
    <w:rsid w:val="001A74AA"/>
    <w:rsid w:val="001B2106"/>
    <w:rsid w:val="001C02FB"/>
    <w:rsid w:val="001C3596"/>
    <w:rsid w:val="001C653A"/>
    <w:rsid w:val="001D1DCF"/>
    <w:rsid w:val="001E1B6E"/>
    <w:rsid w:val="001E4B59"/>
    <w:rsid w:val="001E76EC"/>
    <w:rsid w:val="001F3401"/>
    <w:rsid w:val="00203CE7"/>
    <w:rsid w:val="00213622"/>
    <w:rsid w:val="00220038"/>
    <w:rsid w:val="002254AE"/>
    <w:rsid w:val="00226414"/>
    <w:rsid w:val="002314D3"/>
    <w:rsid w:val="00235CAD"/>
    <w:rsid w:val="00240AAA"/>
    <w:rsid w:val="00242A9F"/>
    <w:rsid w:val="0024358B"/>
    <w:rsid w:val="00246042"/>
    <w:rsid w:val="00252A2E"/>
    <w:rsid w:val="00256420"/>
    <w:rsid w:val="002753BB"/>
    <w:rsid w:val="002B49C0"/>
    <w:rsid w:val="002D3A70"/>
    <w:rsid w:val="002E5B1C"/>
    <w:rsid w:val="002F4637"/>
    <w:rsid w:val="002F6A76"/>
    <w:rsid w:val="0030240B"/>
    <w:rsid w:val="00316CE5"/>
    <w:rsid w:val="00324C72"/>
    <w:rsid w:val="00333512"/>
    <w:rsid w:val="003371F7"/>
    <w:rsid w:val="0035056E"/>
    <w:rsid w:val="00354B0E"/>
    <w:rsid w:val="003669BC"/>
    <w:rsid w:val="003851BC"/>
    <w:rsid w:val="00395F3E"/>
    <w:rsid w:val="003C0526"/>
    <w:rsid w:val="003C5CA0"/>
    <w:rsid w:val="003C5F61"/>
    <w:rsid w:val="003C70D0"/>
    <w:rsid w:val="003D6190"/>
    <w:rsid w:val="003E6AC7"/>
    <w:rsid w:val="003F4AFD"/>
    <w:rsid w:val="003F4E56"/>
    <w:rsid w:val="003F5052"/>
    <w:rsid w:val="003F5392"/>
    <w:rsid w:val="00401FAB"/>
    <w:rsid w:val="00405BFC"/>
    <w:rsid w:val="004073FC"/>
    <w:rsid w:val="00412AD4"/>
    <w:rsid w:val="00415DE3"/>
    <w:rsid w:val="00423678"/>
    <w:rsid w:val="00424784"/>
    <w:rsid w:val="004305D7"/>
    <w:rsid w:val="004347E4"/>
    <w:rsid w:val="00442F88"/>
    <w:rsid w:val="00455066"/>
    <w:rsid w:val="00456F67"/>
    <w:rsid w:val="00460069"/>
    <w:rsid w:val="00462C38"/>
    <w:rsid w:val="00464996"/>
    <w:rsid w:val="00465798"/>
    <w:rsid w:val="00484B78"/>
    <w:rsid w:val="0048673F"/>
    <w:rsid w:val="004A0644"/>
    <w:rsid w:val="004A1F9D"/>
    <w:rsid w:val="004A5971"/>
    <w:rsid w:val="004A69FF"/>
    <w:rsid w:val="004A7042"/>
    <w:rsid w:val="004B3649"/>
    <w:rsid w:val="004B39B4"/>
    <w:rsid w:val="004B614A"/>
    <w:rsid w:val="004C45E2"/>
    <w:rsid w:val="004D43C9"/>
    <w:rsid w:val="004D559D"/>
    <w:rsid w:val="004D6181"/>
    <w:rsid w:val="004D6416"/>
    <w:rsid w:val="004F45A5"/>
    <w:rsid w:val="004F4D6C"/>
    <w:rsid w:val="00515109"/>
    <w:rsid w:val="00523BF6"/>
    <w:rsid w:val="0053122A"/>
    <w:rsid w:val="005312E3"/>
    <w:rsid w:val="00531A17"/>
    <w:rsid w:val="00532795"/>
    <w:rsid w:val="0053579B"/>
    <w:rsid w:val="00544FE4"/>
    <w:rsid w:val="00547A19"/>
    <w:rsid w:val="005576B7"/>
    <w:rsid w:val="005635E1"/>
    <w:rsid w:val="005663EC"/>
    <w:rsid w:val="00581486"/>
    <w:rsid w:val="005827D2"/>
    <w:rsid w:val="00586867"/>
    <w:rsid w:val="0059095C"/>
    <w:rsid w:val="00595458"/>
    <w:rsid w:val="00597B78"/>
    <w:rsid w:val="005A407C"/>
    <w:rsid w:val="005A43D0"/>
    <w:rsid w:val="005D483D"/>
    <w:rsid w:val="005D5EB5"/>
    <w:rsid w:val="005E74D2"/>
    <w:rsid w:val="005F2DA7"/>
    <w:rsid w:val="00620EC0"/>
    <w:rsid w:val="0062215B"/>
    <w:rsid w:val="006258CA"/>
    <w:rsid w:val="00631CE9"/>
    <w:rsid w:val="0063352E"/>
    <w:rsid w:val="00642F06"/>
    <w:rsid w:val="00664060"/>
    <w:rsid w:val="00667428"/>
    <w:rsid w:val="006677A9"/>
    <w:rsid w:val="00676724"/>
    <w:rsid w:val="006818BF"/>
    <w:rsid w:val="00694B0B"/>
    <w:rsid w:val="00697028"/>
    <w:rsid w:val="006A05B4"/>
    <w:rsid w:val="006A7773"/>
    <w:rsid w:val="006B5659"/>
    <w:rsid w:val="006C1E57"/>
    <w:rsid w:val="006C3DE6"/>
    <w:rsid w:val="006D16B2"/>
    <w:rsid w:val="006D4439"/>
    <w:rsid w:val="006D7B5D"/>
    <w:rsid w:val="006E38A3"/>
    <w:rsid w:val="006E41D7"/>
    <w:rsid w:val="006F38DC"/>
    <w:rsid w:val="006F6813"/>
    <w:rsid w:val="00704ED5"/>
    <w:rsid w:val="007155F6"/>
    <w:rsid w:val="0072536F"/>
    <w:rsid w:val="0074337C"/>
    <w:rsid w:val="0075644D"/>
    <w:rsid w:val="00771062"/>
    <w:rsid w:val="00782161"/>
    <w:rsid w:val="0078410F"/>
    <w:rsid w:val="00790B20"/>
    <w:rsid w:val="007C36BC"/>
    <w:rsid w:val="007D3F45"/>
    <w:rsid w:val="007E3F7A"/>
    <w:rsid w:val="007E6EED"/>
    <w:rsid w:val="007E7ED5"/>
    <w:rsid w:val="00814751"/>
    <w:rsid w:val="00814916"/>
    <w:rsid w:val="0082199C"/>
    <w:rsid w:val="0082318D"/>
    <w:rsid w:val="00840DD5"/>
    <w:rsid w:val="00843BFC"/>
    <w:rsid w:val="0084660F"/>
    <w:rsid w:val="00850B69"/>
    <w:rsid w:val="00855586"/>
    <w:rsid w:val="008603B0"/>
    <w:rsid w:val="008746F7"/>
    <w:rsid w:val="0087575A"/>
    <w:rsid w:val="00880226"/>
    <w:rsid w:val="00884B56"/>
    <w:rsid w:val="008925E9"/>
    <w:rsid w:val="008A0302"/>
    <w:rsid w:val="008A066B"/>
    <w:rsid w:val="008A0F2F"/>
    <w:rsid w:val="008D362E"/>
    <w:rsid w:val="008D690E"/>
    <w:rsid w:val="009040B7"/>
    <w:rsid w:val="009056A2"/>
    <w:rsid w:val="00922379"/>
    <w:rsid w:val="00922DB1"/>
    <w:rsid w:val="00934189"/>
    <w:rsid w:val="00941F15"/>
    <w:rsid w:val="00942DBD"/>
    <w:rsid w:val="0095501B"/>
    <w:rsid w:val="00963836"/>
    <w:rsid w:val="00970556"/>
    <w:rsid w:val="00977882"/>
    <w:rsid w:val="009838AE"/>
    <w:rsid w:val="009A2E49"/>
    <w:rsid w:val="009A66DE"/>
    <w:rsid w:val="009C4AED"/>
    <w:rsid w:val="009E181A"/>
    <w:rsid w:val="009E2DC5"/>
    <w:rsid w:val="009F393A"/>
    <w:rsid w:val="00A03BD0"/>
    <w:rsid w:val="00A04618"/>
    <w:rsid w:val="00A1584F"/>
    <w:rsid w:val="00A16DDE"/>
    <w:rsid w:val="00A31725"/>
    <w:rsid w:val="00A3208F"/>
    <w:rsid w:val="00A4136F"/>
    <w:rsid w:val="00A5265E"/>
    <w:rsid w:val="00A55B86"/>
    <w:rsid w:val="00A56136"/>
    <w:rsid w:val="00A60A75"/>
    <w:rsid w:val="00A644A0"/>
    <w:rsid w:val="00A645B6"/>
    <w:rsid w:val="00A67374"/>
    <w:rsid w:val="00A8188C"/>
    <w:rsid w:val="00A82BE4"/>
    <w:rsid w:val="00A87818"/>
    <w:rsid w:val="00A87C14"/>
    <w:rsid w:val="00A9520F"/>
    <w:rsid w:val="00A956F4"/>
    <w:rsid w:val="00AC2A4A"/>
    <w:rsid w:val="00AD0A59"/>
    <w:rsid w:val="00AE3945"/>
    <w:rsid w:val="00AF6274"/>
    <w:rsid w:val="00B02837"/>
    <w:rsid w:val="00B16488"/>
    <w:rsid w:val="00B2652F"/>
    <w:rsid w:val="00B31192"/>
    <w:rsid w:val="00B40EBA"/>
    <w:rsid w:val="00B42614"/>
    <w:rsid w:val="00B429A0"/>
    <w:rsid w:val="00B61933"/>
    <w:rsid w:val="00B634EF"/>
    <w:rsid w:val="00B63CBA"/>
    <w:rsid w:val="00B74A05"/>
    <w:rsid w:val="00B85C95"/>
    <w:rsid w:val="00B8698D"/>
    <w:rsid w:val="00B91164"/>
    <w:rsid w:val="00B92C53"/>
    <w:rsid w:val="00BA201B"/>
    <w:rsid w:val="00BA66F5"/>
    <w:rsid w:val="00BB0CCF"/>
    <w:rsid w:val="00BB43E6"/>
    <w:rsid w:val="00BB442B"/>
    <w:rsid w:val="00BD0D93"/>
    <w:rsid w:val="00BD1083"/>
    <w:rsid w:val="00BD3194"/>
    <w:rsid w:val="00BD3696"/>
    <w:rsid w:val="00BE262F"/>
    <w:rsid w:val="00BE3553"/>
    <w:rsid w:val="00BE7F5F"/>
    <w:rsid w:val="00BF014A"/>
    <w:rsid w:val="00C0076D"/>
    <w:rsid w:val="00C0760D"/>
    <w:rsid w:val="00C15597"/>
    <w:rsid w:val="00C27904"/>
    <w:rsid w:val="00C426D8"/>
    <w:rsid w:val="00C52AB0"/>
    <w:rsid w:val="00C67E1E"/>
    <w:rsid w:val="00C67F49"/>
    <w:rsid w:val="00C74AB0"/>
    <w:rsid w:val="00CA6ACA"/>
    <w:rsid w:val="00CA7F99"/>
    <w:rsid w:val="00CC47CE"/>
    <w:rsid w:val="00CC650C"/>
    <w:rsid w:val="00CD0EDE"/>
    <w:rsid w:val="00CD2F20"/>
    <w:rsid w:val="00CE1814"/>
    <w:rsid w:val="00CF0C44"/>
    <w:rsid w:val="00CF198C"/>
    <w:rsid w:val="00CF3D18"/>
    <w:rsid w:val="00D03F8F"/>
    <w:rsid w:val="00D05B81"/>
    <w:rsid w:val="00D111EE"/>
    <w:rsid w:val="00D124AD"/>
    <w:rsid w:val="00D14C88"/>
    <w:rsid w:val="00D177E4"/>
    <w:rsid w:val="00D23EAF"/>
    <w:rsid w:val="00D30E2E"/>
    <w:rsid w:val="00D3776B"/>
    <w:rsid w:val="00D632D5"/>
    <w:rsid w:val="00D65ED3"/>
    <w:rsid w:val="00D72F5D"/>
    <w:rsid w:val="00D8156E"/>
    <w:rsid w:val="00D853DF"/>
    <w:rsid w:val="00DC0E8A"/>
    <w:rsid w:val="00DC0FE0"/>
    <w:rsid w:val="00DC1FB2"/>
    <w:rsid w:val="00DC3666"/>
    <w:rsid w:val="00DC45AD"/>
    <w:rsid w:val="00DC4E57"/>
    <w:rsid w:val="00DE3A69"/>
    <w:rsid w:val="00DE3F99"/>
    <w:rsid w:val="00DE4A41"/>
    <w:rsid w:val="00DF0807"/>
    <w:rsid w:val="00DF6EC2"/>
    <w:rsid w:val="00E02B31"/>
    <w:rsid w:val="00E048BB"/>
    <w:rsid w:val="00E0578E"/>
    <w:rsid w:val="00E1240A"/>
    <w:rsid w:val="00E27514"/>
    <w:rsid w:val="00E32A45"/>
    <w:rsid w:val="00E377D2"/>
    <w:rsid w:val="00E514E2"/>
    <w:rsid w:val="00E54993"/>
    <w:rsid w:val="00E63573"/>
    <w:rsid w:val="00E700DE"/>
    <w:rsid w:val="00E7378F"/>
    <w:rsid w:val="00E73899"/>
    <w:rsid w:val="00E8591B"/>
    <w:rsid w:val="00E931A0"/>
    <w:rsid w:val="00EA7B22"/>
    <w:rsid w:val="00EC1034"/>
    <w:rsid w:val="00EC4F61"/>
    <w:rsid w:val="00ED45AB"/>
    <w:rsid w:val="00EF193C"/>
    <w:rsid w:val="00F162DA"/>
    <w:rsid w:val="00F16C7F"/>
    <w:rsid w:val="00F176AD"/>
    <w:rsid w:val="00F20549"/>
    <w:rsid w:val="00F263F3"/>
    <w:rsid w:val="00F36EF8"/>
    <w:rsid w:val="00F42E77"/>
    <w:rsid w:val="00F5055B"/>
    <w:rsid w:val="00F61891"/>
    <w:rsid w:val="00F63DBA"/>
    <w:rsid w:val="00F70F37"/>
    <w:rsid w:val="00F748AD"/>
    <w:rsid w:val="00F75E19"/>
    <w:rsid w:val="00F77234"/>
    <w:rsid w:val="00F84E6D"/>
    <w:rsid w:val="00F85543"/>
    <w:rsid w:val="00F93F14"/>
    <w:rsid w:val="00F96FE0"/>
    <w:rsid w:val="00FA10FC"/>
    <w:rsid w:val="00FB1270"/>
    <w:rsid w:val="00FB2467"/>
    <w:rsid w:val="00FB3D84"/>
    <w:rsid w:val="00FC0E3C"/>
    <w:rsid w:val="00FC1F76"/>
    <w:rsid w:val="00FC4880"/>
    <w:rsid w:val="00FC715A"/>
    <w:rsid w:val="00FD169F"/>
    <w:rsid w:val="00FE1A7E"/>
    <w:rsid w:val="00FE5E00"/>
    <w:rsid w:val="00FF4B66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52E0"/>
  <w15:chartTrackingRefBased/>
  <w15:docId w15:val="{55430D79-9207-4425-92EB-EAA19B6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4637"/>
    <w:pPr>
      <w:ind w:left="720"/>
      <w:contextualSpacing/>
    </w:pPr>
  </w:style>
  <w:style w:type="table" w:styleId="TableGrid">
    <w:name w:val="Table Grid"/>
    <w:basedOn w:val="TableNormal"/>
    <w:uiPriority w:val="39"/>
    <w:rsid w:val="002F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80"/>
  </w:style>
  <w:style w:type="paragraph" w:styleId="Footer">
    <w:name w:val="footer"/>
    <w:basedOn w:val="Normal"/>
    <w:link w:val="FooterChar"/>
    <w:uiPriority w:val="99"/>
    <w:unhideWhenUsed/>
    <w:rsid w:val="0009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80"/>
  </w:style>
  <w:style w:type="character" w:customStyle="1" w:styleId="Heading3Char">
    <w:name w:val="Heading 3 Char"/>
    <w:basedOn w:val="DefaultParagraphFont"/>
    <w:link w:val="Heading3"/>
    <w:uiPriority w:val="9"/>
    <w:rsid w:val="00A673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Anne Lonie</cp:lastModifiedBy>
  <cp:revision>4</cp:revision>
  <cp:lastPrinted>2019-05-06T03:49:00Z</cp:lastPrinted>
  <dcterms:created xsi:type="dcterms:W3CDTF">2019-05-06T03:50:00Z</dcterms:created>
  <dcterms:modified xsi:type="dcterms:W3CDTF">2019-05-06T04:01:00Z</dcterms:modified>
</cp:coreProperties>
</file>