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9C" w:rsidRDefault="00DF1CB3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3FBA0" wp14:editId="38E8F22E">
                <wp:simplePos x="0" y="0"/>
                <wp:positionH relativeFrom="column">
                  <wp:posOffset>-314324</wp:posOffset>
                </wp:positionH>
                <wp:positionV relativeFrom="paragraph">
                  <wp:posOffset>0</wp:posOffset>
                </wp:positionV>
                <wp:extent cx="4953000" cy="8401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401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F1CB3" w:rsidRDefault="00DF1CB3" w:rsidP="00DF1C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Intercultural Teaching Competence</w:t>
                            </w:r>
                            <w:r w:rsidR="00100564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570C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DF1CB3" w:rsidRPr="003F398D" w:rsidRDefault="00DF1CB3" w:rsidP="00DF1C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F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0;width:390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tBgIAAPIDAAAOAAAAZHJzL2Uyb0RvYy54bWysU9tu2zAMfR+wfxD0vtjJkq014hRdig4D&#10;ugvQ7gNoWY6F2aJGKbGzrx8lp1nQvQ17EcSLDnkOqfXN2HfioMkbtKWcz3IptFVYG7sr5fen+zdX&#10;UvgAtoYOrS7lUXt5s3n9aj24Qi+wxa7WJBjE+mJwpWxDcEWWedXqHvwMnbYcbJB6CGzSLqsJBkbv&#10;u2yR5++yAal2hEp7z967KSg3Cb9ptApfm8brILpScm8hnZTOKp7ZZg3FjsC1Rp3agH/oogdjuegZ&#10;6g4CiD2Zv6B6owg9NmGmsM+waYzSiQOzmecv2Dy24HTiwuJ4d5bJ/z9Y9eXwjYSpS7mSwkLPI3rS&#10;YxAfcBSLqM7gfMFJj47TwshunnJi6t0Dqh9eWNy2YHf6lgiHVkPN3c3jy+zi6YTjI0g1fMaay8A+&#10;YAIaG+qjdCyGYHSe0vE8mdiKYufyevU2zzmkOHa1ZKlWqQQUz68d+fBRYy/ipZTEk0/ocHjwIXYD&#10;xXNKLOaxM/W96bpkxG3T247EAXhPQCltw8ThRWZnY77F+HICjZ7ENJKbaIaxGk/KVVgfmTPhtHj8&#10;UfjSIv2SYuClK6X/uQfSUnSfLOt2PV8u45YmY7l6v2CDLiPVZQSsYqhSBimm6zZMm713ZHYtV5om&#10;ZfGWtW5MkiEOZerq1DcvVlLn9Ani5l7aKevPV938BgAA//8DAFBLAwQUAAYACAAAACEAkv8E5d0A&#10;AAAIAQAADwAAAGRycy9kb3ducmV2LnhtbEyPzU7DMBCE70i8g7VI3FqHGigNcSqEhASnlv6o121s&#10;kqjxOord1Lw9ywmOoxnNfFMsk+vEaIfQetJwN81AWKq8aanWsNu+TZ5AhIhksPNkNXzbAMvy+qrA&#10;3PgLfdpxE2vBJRRy1NDE2OdShqqxDsPU95bY+/KDw8hyqKUZ8MLlrpOzLHuUDlvihQZ7+9rY6rQ5&#10;Ow3jaX74eB/Wbr9NO9wrv1J1Wml9e5NenkFEm+JfGH7xGR1KZjr6M5kgOg2T+8UDRzXwI7bnKmN5&#10;5JyaKZBlIf8fKH8AAAD//wMAUEsBAi0AFAAGAAgAAAAhALaDOJL+AAAA4QEAABMAAAAAAAAAAAAA&#10;AAAAAAAAAFtDb250ZW50X1R5cGVzXS54bWxQSwECLQAUAAYACAAAACEAOP0h/9YAAACUAQAACwAA&#10;AAAAAAAAAAAAAAAvAQAAX3JlbHMvLnJlbHNQSwECLQAUAAYACAAAACEAlYhFrQYCAADyAwAADgAA&#10;AAAAAAAAAAAAAAAuAgAAZHJzL2Uyb0RvYy54bWxQSwECLQAUAAYACAAAACEAkv8E5d0AAAAIAQAA&#10;DwAAAAAAAAAAAAAAAABgBAAAZHJzL2Rvd25yZXYueG1sUEsFBgAAAAAEAAQA8wAAAGoFAAAAAA==&#10;" fillcolor="#4472c4 [3204]" stroked="f">
                <v:textbox>
                  <w:txbxContent>
                    <w:p w:rsidR="00DF1CB3" w:rsidRDefault="00DF1CB3" w:rsidP="00DF1C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Intercultural Teaching Competence</w:t>
                      </w:r>
                      <w:r w:rsidR="00100564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A570C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DF1CB3" w:rsidRPr="003F398D" w:rsidRDefault="00DF1CB3" w:rsidP="00DF1C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</w:t>
      </w:r>
      <w:r>
        <w:rPr>
          <w:rFonts w:ascii="Calibri" w:hAnsi="Calibri"/>
          <w:b/>
          <w:noProof/>
        </w:rPr>
        <w:drawing>
          <wp:inline distT="0" distB="0" distL="0" distR="0" wp14:anchorId="0488B5D8" wp14:editId="0BB4CDEE">
            <wp:extent cx="107886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311F91" w:rsidRPr="00311F91" w:rsidRDefault="002C3BF0" w:rsidP="00311F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111125</wp:posOffset>
                </wp:positionV>
                <wp:extent cx="6334125" cy="11334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33475"/>
                        </a:xfrm>
                        <a:prstGeom prst="roundRect">
                          <a:avLst/>
                        </a:prstGeom>
                        <a:solidFill>
                          <a:srgbClr val="C2D1EC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444" w:rsidRPr="0048459B" w:rsidRDefault="009C5444" w:rsidP="009C544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Model and encourage perspective taking in the classroom: </w:t>
                            </w: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E.g. Recogni</w:t>
                            </w:r>
                            <w:r w:rsidR="002C3BF0"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e when students approach global issues from monocultural </w:t>
                            </w:r>
                            <w:r w:rsidR="0048459B"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perspectives and</w:t>
                            </w: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encourage students to consider the same issue from a variety of perspectives by asking questions and expressing a diversity of opinions in class (Bennett &amp; Bennett 2004; Bond, Qian, &amp; Huang, 2003).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7" style="position:absolute;margin-left:-20.25pt;margin-top:8.75pt;width:498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PRxwIAABUGAAAOAAAAZHJzL2Uyb0RvYy54bWysVFtP2zAUfp+0/2D5faQpLWwRKarKmCYx&#10;qICJZ9exm0iOj2e7Tbtfv2M7DR2wPUzrQ+pz+879XFzuWkW2wroGdEnzkxElQnOoGr0u6ffH6w8f&#10;KXGe6Yop0KKke+Ho5ez9u4vOFGIMNahKWIIg2hWdKWntvSmyzPFatMydgBEahRJsyzySdp1VlnWI&#10;3qpsPBqdZR3YyljgwjnkXiUhnUV8KQX3d1I64YkqKcbm49fG7yp8s9kFK9aWmbrhfRjsH6JoWaPR&#10;6QB1xTwjG9u8gmobbsGB9Ccc2gykbLiIOWA2+ehFNg81MyLmgsVxZiiT+3+w/Ha7tKSpsHeUaNZi&#10;i+6xaEyvlSjIPWx0JSqyAKuxxyQP9eqMK9DswSxtTzl8huR30rbhH9Miu1jj/VBjsfOEI/Ps9HSS&#10;j6eUcJTlOVLn04CaPZsb6/wXAS0Jj5LaEEQIKhaYbW+cT/oHveDSgWqq60apSNj1aqEs2TLs+mJ8&#10;lX9e9C5+U1P6tWWYOzHYMs6F9tPoWG3ab1AlzMkIfwGSFcjGCUvsswMbk4kTHJBiakd+URYcZ6GM&#10;qXDx5fdKRDx9LyQ2BEs1jn4HoOQjhZQnUc0qkdjTP7pWATAgS6zOgN0DvJVubDJG2esHUxE3aTAe&#10;/S2w1JvBInoG7QfjttFg3wJQfvCc9A9FSqUJVfK71a4fVnQTOCuo9jjAFtJmO8OvG5yaG+b8kllc&#10;ZVx6PE/+Dj9SQVdS6F+U1GB/vsUP+rhhKKWkw9NQUvdjw6ygRH3VuHuf8skk3JJITKbnYyTssWR1&#10;LNGbdgE4h7hfGF18Bn2vDk9poX3CKzYPXlHENEffJeXeHoiFTycL7yAX83lUw/thmL/RD4YH8FDn&#10;sBCPuydmTb86HrfuFg5nhBUvlifpBksN840H2cTNeq5r3wG8PXGK+zsZjtsxHbWer/nsFwAAAP//&#10;AwBQSwMEFAAGAAgAAAAhAAnH697fAAAACgEAAA8AAABkcnMvZG93bnJldi54bWxMj81OwzAQhO9I&#10;vIO1SFxQazciLUnjVAhEpR4JfQA3XpK0/oliNwlvz3Kip9XujGa/KXazNWzEIXTeSVgtBTB0tded&#10;ayQcvz4WL8BCVE4r4x1K+MEAu/L+rlC59pP7xLGKDaMQF3IloY2xzzkPdYtWhaXv0ZH27QerIq1D&#10;w/WgJgq3hidCrLlVnaMPrerxrcX6Ul2thGQ17Y9VNtbDQUzpITmfn/bmXcrHh/l1CyziHP/N8IdP&#10;6FAS08lfnQ7MSFg8i5SsJGxokiFLN1TuRIdsLYCXBb+tUP4CAAD//wMAUEsBAi0AFAAGAAgAAAAh&#10;ALaDOJL+AAAA4QEAABMAAAAAAAAAAAAAAAAAAAAAAFtDb250ZW50X1R5cGVzXS54bWxQSwECLQAU&#10;AAYACAAAACEAOP0h/9YAAACUAQAACwAAAAAAAAAAAAAAAAAvAQAAX3JlbHMvLnJlbHNQSwECLQAU&#10;AAYACAAAACEAP5lj0ccCAAAVBgAADgAAAAAAAAAAAAAAAAAuAgAAZHJzL2Uyb0RvYy54bWxQSwEC&#10;LQAUAAYACAAAACEACcfr3t8AAAAKAQAADwAAAAAAAAAAAAAAAAAhBQAAZHJzL2Rvd25yZXYueG1s&#10;UEsFBgAAAAAEAAQA8wAAAC0GAAAAAA==&#10;" fillcolor="#c2d1ec" strokecolor="#bdd6ee [1304]" strokeweight="1pt">
                <v:stroke joinstyle="miter"/>
                <v:textbox>
                  <w:txbxContent>
                    <w:p w:rsidR="009C5444" w:rsidRPr="0048459B" w:rsidRDefault="009C5444" w:rsidP="009C5444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Model and encourage perspective taking in the classroom: </w:t>
                      </w: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E.g. Recogni</w:t>
                      </w:r>
                      <w:r w:rsidR="002C3BF0"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e when students approach global issues from monocultural </w:t>
                      </w:r>
                      <w:r w:rsidR="0048459B"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perspectives and</w:t>
                      </w: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encourage students to consider the same issue from a variety of perspectives by asking questions and expressing a diversity of opinions in class (Bennett &amp; Bennett 2004; Bond, Qian, &amp; Huang, 2003).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1F91" w:rsidRDefault="00311F91" w:rsidP="00311F91"/>
    <w:p w:rsidR="009C5444" w:rsidRDefault="009C5444" w:rsidP="00311F91"/>
    <w:p w:rsidR="009C5444" w:rsidRDefault="009C5444" w:rsidP="00311F91"/>
    <w:p w:rsidR="009C5444" w:rsidRDefault="009C5444" w:rsidP="00311F91"/>
    <w:p w:rsidR="009C5444" w:rsidRDefault="009C5444" w:rsidP="00311F91"/>
    <w:p w:rsidR="009C5444" w:rsidRDefault="009C5444" w:rsidP="00311F91"/>
    <w:p w:rsidR="009C5444" w:rsidRDefault="002C3BF0" w:rsidP="00311F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A255" wp14:editId="64C98C97">
                <wp:simplePos x="0" y="0"/>
                <wp:positionH relativeFrom="margin">
                  <wp:posOffset>-257175</wp:posOffset>
                </wp:positionH>
                <wp:positionV relativeFrom="paragraph">
                  <wp:posOffset>74930</wp:posOffset>
                </wp:positionV>
                <wp:extent cx="6334125" cy="9334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33450"/>
                        </a:xfrm>
                        <a:prstGeom prst="roundRect">
                          <a:avLst/>
                        </a:prstGeom>
                        <a:solidFill>
                          <a:srgbClr val="FDBDA9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332" w:rsidRPr="0048459B" w:rsidRDefault="00E41332" w:rsidP="009C544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Model and encourage non-judgemental approaches:</w:t>
                            </w:r>
                          </w:p>
                          <w:p w:rsidR="009C5444" w:rsidRPr="0048459B" w:rsidRDefault="009C5444" w:rsidP="009C544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E.g. </w:t>
                            </w:r>
                            <w:r w:rsidR="00E41332"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Encourage students to first describe and interpret cultural differences in gender roles or other practices before evaluating them (Bennett, 2011; </w:t>
                            </w:r>
                            <w:proofErr w:type="spellStart"/>
                            <w:r w:rsidR="00E41332"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Harlap</w:t>
                            </w:r>
                            <w:proofErr w:type="spellEnd"/>
                            <w:r w:rsidR="00E41332"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, 2008).</w:t>
                            </w:r>
                          </w:p>
                          <w:p w:rsidR="00E41332" w:rsidRDefault="00E41332"/>
                          <w:p w:rsidR="00E41332" w:rsidRDefault="00E41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A255" id="Rectangle: Rounded Corners 3" o:spid="_x0000_s1028" style="position:absolute;margin-left:-20.25pt;margin-top:5.9pt;width:498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6kxwIAABQGAAAOAAAAZHJzL2Uyb0RvYy54bWysVMlu2zAQvRfoPxC8N7K8pI0ROXBtuCiQ&#10;JkGSImeaIi0BFIcl6a1fnyEpKWt7KOqDzNneDB9n5vzi0CiyE9bVoAuanwwoEZpDWetNQX/erz59&#10;ocR5pkumQIuCHoWjF7OPH873ZiqGUIEqhSUIot10bwpaeW+mWeZ4JRrmTsAIjUYJtmEeRbvJSsv2&#10;iN6obDgYnGZ7sKWxwIVzqF0mI51FfCkF99dSOuGJKijW5uPXxu86fLPZOZtuLDNVzdsy2D9U0bBa&#10;Y9Ieask8I1tbv4Fqam7BgfQnHJoMpKy5iHfA2+SDV7e5q5gR8S5IjjM9Te7/wfKr3Y0ldVnQESWa&#10;NfhEt0ga0xslpuQWtroUJVmA1fjGZBT42hs3xbA7c2NbyeExXP4gbRP+8VrkEDk+9hyLgycclaej&#10;0TgfTijhaDtDYRIfIXuKNtb5bwIaEg4FtaGGUFPkl+0unce06N/5hYwOVF2uaqWiYDfrhbJkx/DR&#10;V8uvy/lZqBtDXrgp/TYytJ3oYxnnQvtJTKy2zQ8oE+Z4gL/UOqjGBkvq004dMnVIr/OiLSTOAouJ&#10;t3jyRyVCOUrfConvgUwNY94eKOVIJeXJVLFSJPXkj6kjYECWyE6P3QJ0Rb7ETly1/iFUxEHqgwd/&#10;KywF9xExM2jfBze1BvsegPJ5+0oy+XckJWoCS/6wPsReHQbPoFlDecT+tZAG2xm+qrFrLpnzN8zi&#10;JOPM43by1/iRCvYFhfZESQX293v64I8DhlZK9rgZCup+bZkVlKjvGkfvLB+PwyqJwnjyeYiCfW5Z&#10;P7fobbMA7MMc96Dh8Rj8veqO0kLzgEtsHrKiiWmOuQvKve2EhU8bC9cgF/N5dMP1YZi/1HeGB/DA&#10;cxiI+8MDs6YdHY9DdwXdFmHTV8OTfEOkhvnWg6zjZD3x2r4Arp7Yxe2aDLvtuRy9npb57BEAAP//&#10;AwBQSwMEFAAGAAgAAAAhAB972QvfAAAACgEAAA8AAABkcnMvZG93bnJldi54bWxMj81OwzAQhO9I&#10;vIO1lbi1ThEpIcSpEBICCS5NufTmxG4c1V5HsfPTt2c5wXFnPs3OFPvFWTbpIXQeBWw3CTCNjVcd&#10;tgK+j2/rDFiIEpW0HrWAqw6wL29vCpkrP+NBT1VsGYVgyKUAE2Ofcx4ao50MG99rJO/sBycjnUPL&#10;1SBnCneW3yfJjjvZIX0wstevRjeXanQC5veP+tPv+Fdiqqs9TZc4no5RiLvV8vIMLOol/sHwW5+q&#10;Q0mdaj+iCswKWD8kKaFkbGkCAU/pI42rSUizDHhZ8P8Tyh8AAAD//wMAUEsBAi0AFAAGAAgAAAAh&#10;ALaDOJL+AAAA4QEAABMAAAAAAAAAAAAAAAAAAAAAAFtDb250ZW50X1R5cGVzXS54bWxQSwECLQAU&#10;AAYACAAAACEAOP0h/9YAAACUAQAACwAAAAAAAAAAAAAAAAAvAQAAX3JlbHMvLnJlbHNQSwECLQAU&#10;AAYACAAAACEAAKV+pMcCAAAUBgAADgAAAAAAAAAAAAAAAAAuAgAAZHJzL2Uyb0RvYy54bWxQSwEC&#10;LQAUAAYACAAAACEAH3vZC98AAAAKAQAADwAAAAAAAAAAAAAAAAAhBQAAZHJzL2Rvd25yZXYueG1s&#10;UEsFBgAAAAAEAAQA8wAAAC0GAAAAAA==&#10;" fillcolor="#fdbda9" strokecolor="#bdd6ee [1304]" strokeweight="1pt">
                <v:stroke joinstyle="miter"/>
                <v:textbox>
                  <w:txbxContent>
                    <w:p w:rsidR="00E41332" w:rsidRPr="0048459B" w:rsidRDefault="00E41332" w:rsidP="009C5444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Model and encourage non-judgemental approaches:</w:t>
                      </w:r>
                    </w:p>
                    <w:p w:rsidR="009C5444" w:rsidRPr="0048459B" w:rsidRDefault="009C5444" w:rsidP="009C5444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E.g. </w:t>
                      </w:r>
                      <w:r w:rsidR="00E41332"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Encourage students to first describe and interpret cultural differences in gender roles or other practices before evaluating them (Bennett, 2011; </w:t>
                      </w:r>
                      <w:proofErr w:type="spellStart"/>
                      <w:r w:rsidR="00E41332"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Harlap</w:t>
                      </w:r>
                      <w:proofErr w:type="spellEnd"/>
                      <w:r w:rsidR="00E41332"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, 2008).</w:t>
                      </w:r>
                    </w:p>
                    <w:p w:rsidR="00E41332" w:rsidRDefault="00E41332"/>
                    <w:p w:rsidR="00E41332" w:rsidRDefault="00E41332"/>
                  </w:txbxContent>
                </v:textbox>
                <w10:wrap anchorx="margin"/>
              </v:roundrect>
            </w:pict>
          </mc:Fallback>
        </mc:AlternateContent>
      </w:r>
    </w:p>
    <w:p w:rsidR="009C5444" w:rsidRDefault="008156E2" w:rsidP="00311F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3802F9" wp14:editId="58D6E738">
                <wp:simplePos x="0" y="0"/>
                <wp:positionH relativeFrom="margin">
                  <wp:align>left</wp:align>
                </wp:positionH>
                <wp:positionV relativeFrom="paragraph">
                  <wp:posOffset>6424295</wp:posOffset>
                </wp:positionV>
                <wp:extent cx="6098540" cy="4095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6E2" w:rsidRPr="00C0710E" w:rsidRDefault="008156E2" w:rsidP="008156E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071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Source adapted from: tru.arcabc.ca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C53CA3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https://tru.arcabc.ca/islandora/object/tru%3A1149/datastream/PDF/view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02F9" id="_x0000_s1029" type="#_x0000_t202" style="position:absolute;margin-left:0;margin-top:505.85pt;width:480.2pt;height:32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WTJwIAAE0EAAAOAAAAZHJzL2Uyb0RvYy54bWysVNtu2zAMfR+wfxD0vtgx4iYx4hRdugwD&#10;um5Auw9QZDkWJomapMTuvn6UnKbZ7WWYHwRRpA4PDymvrgetyFE4L8HUdDrJKRGGQyPNvqZfHrdv&#10;FpT4wEzDFBhR0yfh6fX69atVbytRQAeqEY4giPFVb2vahWCrLPO8E5r5CVhh0NmC0yyg6fZZ41iP&#10;6FplRZ5fZT24xjrgwns8vR2ddJ3w21bw8KltvQhE1RS5hbS6tO7imq1XrNo7ZjvJTzTYP7DQTBpM&#10;eoa6ZYGRg5O/QWnJHXhow4SDzqBtJRepBqxmmv9SzUPHrEi1oDjenmXy/w+W3x8/OyKbmhbTOSWG&#10;aWzSoxgCeQsDKaI+vfUVhj1YDAwDHmOfU63e3gH/6omBTcfMXtw4B30nWIP8pvFmdnF1xPERZNd/&#10;hAbTsEOABDS0TkfxUA6C6Ninp3NvIhWOh1f5clHO0MXRN8uX5bxMKVj1fNs6H94L0CRuauqw9wmd&#10;He98iGxY9RwSk3lQstlKpZLh9ruNcuTIcE626Tuh/xSmDOlruiyLchTgrxB5+v4EoWXAgVdS13Rx&#10;DmJVlO2dadI4BibVuEfKypx0jNKNIoZhN6SWLWKCqPEOmicU1sE43/gecdOB+05Jj7NdU//twJyg&#10;RH0w2JzldBaVDMmYlfMCDXfp2V16mOEIVdNAybjdhPSAom4GbrCJrUz6vjA5UcaZTbKf3ld8FJd2&#10;inr5C6x/AAAA//8DAFBLAwQUAAYACAAAACEABnqJhd8AAAAKAQAADwAAAGRycy9kb3ducmV2Lnht&#10;bEyPwU7DMBBE70j8g7VIXBC1U6qkDXEqhASCGxTUXt3YTSLsdbDdNPw92xMcd2Y0+6ZaT86y0YTY&#10;e5SQzQQwg43XPbYSPj+ebpfAYlKolfVoJPyYCOv68qJSpfYnfDfjJrWMSjCWSkKX0lByHpvOOBVn&#10;fjBI3sEHpxKdoeU6qBOVO8vnQuTcqR7pQ6cG89iZ5mtzdBKWi5dxF1/v3rZNfrCrdFOMz99Byuur&#10;6eEeWDJT+gvDGZ/QoSamvT+ijsxKoCGJVJFlBTDyV7lYANufpSKfA68r/n9C/QsAAP//AwBQSwEC&#10;LQAUAAYACAAAACEAtoM4kv4AAADhAQAAEwAAAAAAAAAAAAAAAAAAAAAAW0NvbnRlbnRfVHlwZXNd&#10;LnhtbFBLAQItABQABgAIAAAAIQA4/SH/1gAAAJQBAAALAAAAAAAAAAAAAAAAAC8BAABfcmVscy8u&#10;cmVsc1BLAQItABQABgAIAAAAIQB3n3WTJwIAAE0EAAAOAAAAAAAAAAAAAAAAAC4CAABkcnMvZTJv&#10;RG9jLnhtbFBLAQItABQABgAIAAAAIQAGeomF3wAAAAoBAAAPAAAAAAAAAAAAAAAAAIEEAABkcnMv&#10;ZG93bnJldi54bWxQSwUGAAAAAAQABADzAAAAjQUAAAAA&#10;">
                <v:textbox>
                  <w:txbxContent>
                    <w:p w:rsidR="008156E2" w:rsidRPr="00C0710E" w:rsidRDefault="008156E2" w:rsidP="008156E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071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Source adapted from: tru.arcabc.ca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C53CA3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https://tru.arcabc.ca/islandora/object/tru%3A1149/datastream/PDF/view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5EA23" wp14:editId="18F41B28">
                <wp:simplePos x="0" y="0"/>
                <wp:positionH relativeFrom="margin">
                  <wp:posOffset>-257175</wp:posOffset>
                </wp:positionH>
                <wp:positionV relativeFrom="paragraph">
                  <wp:posOffset>5166995</wp:posOffset>
                </wp:positionV>
                <wp:extent cx="6296025" cy="120015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200150"/>
                        </a:xfrm>
                        <a:prstGeom prst="roundRect">
                          <a:avLst/>
                        </a:prstGeom>
                        <a:solidFill>
                          <a:srgbClr val="E6A4FA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3E" w:rsidRPr="0048459B" w:rsidRDefault="009E06E4" w:rsidP="005E0A3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Expect and accept difference and appreciate differences in the relationships between teachers and learners across cultures.</w:t>
                            </w:r>
                            <w:r w:rsidRPr="0048459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Such differences may include: differing expectations regarding the amount of power distance between teachers and students; or differing expectations with respect to learner initiative (Cryer &amp; Okorocha, 1999; Dimitrov, 2009), as well as differences in students’ orientation to rules and rule following (Nisbett, 2004).</w:t>
                            </w:r>
                          </w:p>
                          <w:p w:rsidR="005E0A3E" w:rsidRDefault="005E0A3E" w:rsidP="005E0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9" o:spid="_x0000_s1030" style="position:absolute;margin-left:-20.25pt;margin-top:406.85pt;width:495.7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oLyAIAABUGAAAOAAAAZHJzL2Uyb0RvYy54bWysVMlu2zAQvRfoPxC8N7Jc262FyIHh1EWB&#10;NDGSFDnTFGkLoDgsSW/9+g5JSVnbQ1EfZHKWN8M3y/nFsVFkL6yrQZc0PxtQIjSHqtabkv64X374&#10;TInzTFdMgRYlPQlHL2bv350fTCGGsAVVCUsQRLviYEq69d4UWeb4VjTMnYERGpUSbMM8Xu0mqyw7&#10;IHqjsuFgMMkOYCtjgQvnUHqZlHQW8aUU3N9I6YQnqqSYm49fG7/r8M1m56zYWGa2NW/TYP+QRcNq&#10;jUF7qEvmGdnZ+hVUU3MLDqQ/49BkIGXNRXwDviYfvHjN3ZYZEd+C5DjT0+T+Hyy/3q8sqauSTinR&#10;rMES3SJpTG+UKMgt7HQlKrIAq7HGZBr4OhhXoNudWdn25vAYHn+Utgn/+CxyjByfeo7F0ROOwslw&#10;OhkMx5Rw1OVYwnwcq5A9uhvr/FcBDQmHktqQREgqEsz2V85jXLTv7EJIB6qulrVS8WI364WyZM+w&#10;6l8m89FyHhJHl2dmSr/2DH0nel/GudB+HAOrXfMdqoQ5GuAv9Q6KscOSeNKJQ6QO6WVc1IXAWaAx&#10;ERdP/qRESEfpWyGxIEjVMMbtgVKMlFKeVFtWiSQe/zF0BAzIEtnpsVuALsnn2Imr1j64ijhJvfPg&#10;b4kl594jRgbte+em1mDfAlA+b6skk31HUqImsOSP62Ns1o/BMkjWUJ2wgS2kyXaGL2vsmivm/IpZ&#10;HGUcelxP/gY/UsGhpNCeKNmC/fWWPNjjhKGWkgOuhpK6nztmBSXqm8bZm+ajUdgl8TIafxrixT7V&#10;rJ9q9K5ZAPZhjovQ8HgM9l51R2mhecAtNg9RUcU0x9gl5d52l4VPKwv3IBfzeTTD/WGYv9J3hgfw&#10;wHMYiPvjA7OmHR2PU3cN3RphxYvhSbbBU8N850HWcbIeeW0rgLsndnG7J8Nye3qPVo/bfPYbAAD/&#10;/wMAUEsDBBQABgAIAAAAIQBw6V2v4wAAAAwBAAAPAAAAZHJzL2Rvd25yZXYueG1sTI/LTsMwEEX3&#10;SPyDNUhsUGun0FeIUyFQBEKw6ENi68YmCcTjKLab9O8ZVrAczdG952ab0bbsZHrfOJSQTAUwg6XT&#10;DVYSDvtisgLmg0KtWodGwtl42OSXF5lKtRtwa067UDEKQZ8qCXUIXcq5L2tjlZ+6ziD9Pl1vVaCz&#10;r7ju1UDhtuUzIRbcqgapoVadeaxN+b2LVsL7+Wv98vFcvLWHp8WABY+vMd5IeX01PtwDC2YMfzD8&#10;6pM65OR0dBG1Z62EyZ2YEyphldwugRGxnie07kioELMl8Dzj/0fkPwAAAP//AwBQSwECLQAUAAYA&#10;CAAAACEAtoM4kv4AAADhAQAAEwAAAAAAAAAAAAAAAAAAAAAAW0NvbnRlbnRfVHlwZXNdLnhtbFBL&#10;AQItABQABgAIAAAAIQA4/SH/1gAAAJQBAAALAAAAAAAAAAAAAAAAAC8BAABfcmVscy8ucmVsc1BL&#10;AQItABQABgAIAAAAIQAtLsoLyAIAABUGAAAOAAAAAAAAAAAAAAAAAC4CAABkcnMvZTJvRG9jLnht&#10;bFBLAQItABQABgAIAAAAIQBw6V2v4wAAAAwBAAAPAAAAAAAAAAAAAAAAACIFAABkcnMvZG93bnJl&#10;di54bWxQSwUGAAAAAAQABADzAAAAMgYAAAAA&#10;" fillcolor="#e6a4fa" strokecolor="#bdd6ee [1304]" strokeweight="1pt">
                <v:stroke joinstyle="miter"/>
                <v:textbox>
                  <w:txbxContent>
                    <w:p w:rsidR="005E0A3E" w:rsidRPr="0048459B" w:rsidRDefault="009E06E4" w:rsidP="005E0A3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Expect and accept difference and appreciate differences in the relationships between teachers and learners across cultures.</w:t>
                      </w:r>
                      <w:r w:rsidRPr="0048459B">
                        <w:rPr>
                          <w:color w:val="000000" w:themeColor="text1"/>
                        </w:rPr>
                        <w:t xml:space="preserve"> </w:t>
                      </w: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Such differences may include: differing expectations regarding the amount of power distance between teachers and students; or differing expectations with respect to learner initiative (Cryer &amp; Okorocha, 1999; Dimitrov, 2009), as well as differences in students’ orientation to rules and rule following (Nisbett, 2004).</w:t>
                      </w:r>
                    </w:p>
                    <w:p w:rsidR="005E0A3E" w:rsidRDefault="005E0A3E" w:rsidP="005E0A3E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5EA23" wp14:editId="18F41B28">
                <wp:simplePos x="0" y="0"/>
                <wp:positionH relativeFrom="margin">
                  <wp:posOffset>-257175</wp:posOffset>
                </wp:positionH>
                <wp:positionV relativeFrom="paragraph">
                  <wp:posOffset>4081145</wp:posOffset>
                </wp:positionV>
                <wp:extent cx="6267450" cy="9715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71550"/>
                        </a:xfrm>
                        <a:prstGeom prst="roundRect">
                          <a:avLst/>
                        </a:prstGeom>
                        <a:solidFill>
                          <a:srgbClr val="A1C0FD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D8F" w:rsidRPr="0048459B" w:rsidRDefault="00BD7D8F" w:rsidP="005E0A3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Create an inclusive learning environment that recognises the barriers students face in participating: </w:t>
                            </w: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E.g. in some students’ home cultures, women may only speak when the men have finished talking, or students only contribute when they are called upon to do so (Eland, 2001).</w:t>
                            </w:r>
                          </w:p>
                          <w:p w:rsidR="005E0A3E" w:rsidRPr="00BD7D8F" w:rsidRDefault="005E0A3E" w:rsidP="005E0A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8" o:spid="_x0000_s1031" style="position:absolute;margin-left:-20.25pt;margin-top:321.35pt;width:493.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tiyQIAABQGAAAOAAAAZHJzL2Uyb0RvYy54bWysVE1v2zAMvQ/YfxB0X20HSboadYogRYYB&#10;XVu0HXpWZDk2IIuapMTOfv0oyXGzttthWA6OxI9H8onk5VXfSrIXxjagCpqdpZQIxaFs1Lag35/W&#10;nz5TYh1TJZOgREEPwtKrxccPl53OxQRqkKUwBEGUzTtd0No5nSeJ5bVomT0DLRQqKzAtc3g126Q0&#10;rEP0ViaTNJ0nHZhSG+DCWpReRyVdBPyqEtzdVZUVjsiCYm4ufE34bvw3WVyyfGuYrhs+pMH+IYuW&#10;NQqDjlDXzDGyM80bqLbhBixU7oxDm0BVNVyEGrCaLH1VzWPNtAi1IDlWjzTZ/wfLb/f3hjRlQfGh&#10;FGvxiR6QNKa2UuTkAXaqFCVZgVH4xuSz56vTNke3R31vhpvFoy++r0zr/7Es0geODyPHoneEo3A+&#10;mZ9PZ/gUHHUX59kMzwiTvHhrY90XAS3xh4Ian4PPKfDL9jfWRfujnY9oQTblupEyXMx2s5KG7Bk+&#10;+jJbpevrIcRvZlK99fRtJ0ZfxrlQbhYCy137DcqIOU3x5yFZjmJssCieH8VYTGhgjxRKO4mLOh84&#10;8SxG3sLJHaQIeOpBVPgeyNQkxB2BYoyYUhZVNStFFM/+GFp6QI9cITsj9gDwXrnZwNVg711FGKTR&#10;Of1bYvFtRo8QGZQbndtGgXkPQLoxcrQ/khSp8Sy5ftOHXp36HL1kA+UB+9dAHGyr+brBrrlh1t0z&#10;g5OMjYbbyd3hp5LQFRSGEyU1mJ/vyb09DhhqKelwMxTU/tgxIyiRXxWO3kU2nfpVEi7T2fkEL+ZU&#10;sznVqF27AuzDDPeg5uHo7Z08HisD7TMusaWPiiqmOMYuKHfmeFm5uLFwDXKxXAYzXB+auRv1qLkH&#10;9zz7gXjqn5nRw+g4HLpbOG4Rlr8anmjrPRUsdw6qJkzWC6/DC+DqCV08rEm/207vweplmS9+AQAA&#10;//8DAFBLAwQUAAYACAAAACEAZjg/vd8AAAALAQAADwAAAGRycy9kb3ducmV2LnhtbEyPwU6DQBCG&#10;7ya+w2ZMvLWLhEJBlqYxejWxVRNvU3YKpOwuYbeAb+940uPMfPn/b8rdYnox0eg7ZxU8rCMQZGun&#10;O9soeD++rLYgfECrsXeWFHyTh111e1Niod1s32g6hEZwiPUFKmhDGAopfd2SQb92A1m+nd1oMPA4&#10;NlKPOHO46WUcRak02FluaHGgp5bqy+FquOR5mBMXv7qz/kjw8rWdP6d8r9T93bJ/BBFoCX8w/Oqz&#10;OlTsdHJXq73oFaySaMOogjSJMxBM5EnKm5OCLN9kIKtS/v+h+gEAAP//AwBQSwECLQAUAAYACAAA&#10;ACEAtoM4kv4AAADhAQAAEwAAAAAAAAAAAAAAAAAAAAAAW0NvbnRlbnRfVHlwZXNdLnhtbFBLAQIt&#10;ABQABgAIAAAAIQA4/SH/1gAAAJQBAAALAAAAAAAAAAAAAAAAAC8BAABfcmVscy8ucmVsc1BLAQIt&#10;ABQABgAIAAAAIQChfFtiyQIAABQGAAAOAAAAAAAAAAAAAAAAAC4CAABkcnMvZTJvRG9jLnhtbFBL&#10;AQItABQABgAIAAAAIQBmOD+93wAAAAsBAAAPAAAAAAAAAAAAAAAAACMFAABkcnMvZG93bnJldi54&#10;bWxQSwUGAAAAAAQABADzAAAALwYAAAAA&#10;" fillcolor="#a1c0fd" strokecolor="#bdd6ee [1304]" strokeweight="1pt">
                <v:stroke joinstyle="miter"/>
                <v:textbox>
                  <w:txbxContent>
                    <w:p w:rsidR="00BD7D8F" w:rsidRPr="0048459B" w:rsidRDefault="00BD7D8F" w:rsidP="005E0A3E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Create an inclusive learning environment that recognises the barriers students face in participating: </w:t>
                      </w: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E.g. in some students’ home cultures, women may only speak when the men have finished talking, or students only contribute when they are called upon to do so (Eland, 2001).</w:t>
                      </w:r>
                    </w:p>
                    <w:p w:rsidR="005E0A3E" w:rsidRPr="00BD7D8F" w:rsidRDefault="005E0A3E" w:rsidP="005E0A3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5EA23" wp14:editId="18F41B28">
                <wp:simplePos x="0" y="0"/>
                <wp:positionH relativeFrom="margin">
                  <wp:posOffset>-257175</wp:posOffset>
                </wp:positionH>
                <wp:positionV relativeFrom="paragraph">
                  <wp:posOffset>2928620</wp:posOffset>
                </wp:positionV>
                <wp:extent cx="6305550" cy="10382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038225"/>
                        </a:xfrm>
                        <a:prstGeom prst="roundRect">
                          <a:avLst/>
                        </a:prstGeom>
                        <a:solidFill>
                          <a:srgbClr val="A5FDE6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743" w:rsidRPr="0048459B" w:rsidRDefault="005E0A3E" w:rsidP="0060474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Model tolerance for ambiguity when students with a variety of learning and communication styles contribute to class discussion and help learners deal with uncertainty</w:t>
                            </w:r>
                            <w:r w:rsidR="00BD7D8F"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E.g. rephrase circular </w:t>
                            </w:r>
                            <w:r w:rsidR="0031465F"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cl</w:t>
                            </w:r>
                            <w:r w:rsidR="00604743"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ass, validate student responses</w:t>
                            </w:r>
                            <w:r w:rsidR="0031465F"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(Bennett, 2011; Paige, 1993, 1996).</w:t>
                            </w:r>
                          </w:p>
                          <w:p w:rsidR="00604743" w:rsidRPr="0031465F" w:rsidRDefault="00604743" w:rsidP="006047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E0A3E" w:rsidRDefault="005E0A3E" w:rsidP="005E0A3E">
                            <w:r w:rsidRPr="005E0A3E">
                              <w:rPr>
                                <w:rFonts w:asciiTheme="minorHAnsi" w:hAnsiTheme="minorHAnsi" w:cstheme="minorHAnsi"/>
                              </w:rPr>
                              <w:t>contributions for linear learners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demonstrate patience with longer or high-context comments in </w:t>
                            </w:r>
                          </w:p>
                          <w:p w:rsidR="00604743" w:rsidRDefault="00604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7" o:spid="_x0000_s1032" style="position:absolute;margin-left:-20.25pt;margin-top:230.6pt;width:496.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koygIAABUGAAAOAAAAZHJzL2Uyb0RvYy54bWysVN1P2zAQf5+0/8Hy+0hSmsIiUlSVdZrE&#10;AAETz67jNJEcn2e7X/vrOdtp6IDtYVofUt/X73w/393F5a6TZCOMbUGVNDtJKRGKQ9WqVUl/PC4+&#10;nVNiHVMVk6BESffC0svpxw8XW12IETQgK2EIgihbbHVJG+d0kSSWN6Jj9gS0UGiswXTMoWhWSWXY&#10;FtE7mYzSdJJswVTaABfWovYqGuk04Ne14O62rq1wRJYU7+bC14Tv0n+T6QUrVobppuX9Ndg/3KJj&#10;rcKkA9QVc4ysTfsGqmu5AQu1O+HQJVDXLRehBqwmS19V89AwLUItSI7VA032/8Hym82dIW1V0jNK&#10;FOvwie6RNKZWUhTkHtaqEhWZg1H4xuTM87XVtsCwB31nesni0Re/q03n/7Essgsc7weOxc4RjsrJ&#10;aZrnOT4FR1uWnp6PRrlHTV7CtbHuq4CO+ENJjb+Ev1QgmG2urYv+Bz+f0oJsq0UrZRDMajmXhmwY&#10;vvosX1x9mfQpfnOT6m2k7zsxxDLOhXJ5SCzX3XeoIuY4xZ+HZAWqscOienJQYzGhgz1SKO0oL9p8&#10;4sTTGIkLJ7eXIuCpe1HjgyBVo5B3AIo54pWyaGpYJaI6/2Nq6QE9co3sDNg9wHvlZj1Xvb8PFWGS&#10;huD0bxeLbzNEhMyg3BDctQrMewDSDZmj/4GkSI1nye2Wu9CsoWW8ZgnVHhvYQJxsq/mixa65Ztbd&#10;MYOjjJ2G68nd4qeWsC0p9CdKGjC/3tN7f5wwtFKyxdVQUvtzzYygRH5TOHufs/HY75IgjPOzEQrm&#10;2LI8tqh1NwfswwwXoebh6P2dPBxrA90TbrGZz4ompjjmLil35iDMXVxZuAe5mM2CG+4Pzdy1etDc&#10;g3ue/UA87p6Y0f3oOJy6GzisEVa8Gp7o6yMVzNYO6jZM1guv/Qvg7gld3O9Jv9yO5eD1ss2nzwAA&#10;AP//AwBQSwMEFAAGAAgAAAAhAAPsyrfhAAAACwEAAA8AAABkcnMvZG93bnJldi54bWxMj8FOg0AQ&#10;hu8mvsNmTLyYdimhWJGl0ZIevDQRm/Q6wAhYdpawW4pv73rS48x8+ef70+2sezHRaDvDClbLAARx&#10;ZeqOGwXHj/1iA8I65Bp7w6Tgmyxss9ubFJPaXPmdpsI1woewTVBB69yQSGmrljTapRmI/e3TjBqd&#10;H8dG1iNefbjuZRgEsdTYsf/Q4kC7lqpzcdEKql0xvR6+8uNDrvfnMseTeWtYqfu7+eUZhKPZ/cHw&#10;q+/VIfNOpblwbUWvYBEFa48qiOJVCMITT+vQb0oFcRg9gsxS+b9D9gMAAP//AwBQSwECLQAUAAYA&#10;CAAAACEAtoM4kv4AAADhAQAAEwAAAAAAAAAAAAAAAAAAAAAAW0NvbnRlbnRfVHlwZXNdLnhtbFBL&#10;AQItABQABgAIAAAAIQA4/SH/1gAAAJQBAAALAAAAAAAAAAAAAAAAAC8BAABfcmVscy8ucmVsc1BL&#10;AQItABQABgAIAAAAIQBbHYkoygIAABUGAAAOAAAAAAAAAAAAAAAAAC4CAABkcnMvZTJvRG9jLnht&#10;bFBLAQItABQABgAIAAAAIQAD7Mq34QAAAAsBAAAPAAAAAAAAAAAAAAAAACQFAABkcnMvZG93bnJl&#10;di54bWxQSwUGAAAAAAQABADzAAAAMgYAAAAA&#10;" fillcolor="#a5fde6" strokecolor="#bdd6ee [1304]" strokeweight="1pt">
                <v:stroke joinstyle="miter"/>
                <v:textbox>
                  <w:txbxContent>
                    <w:p w:rsidR="00604743" w:rsidRPr="0048459B" w:rsidRDefault="005E0A3E" w:rsidP="0060474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Model tolerance for ambiguity when students with a variety of learning and communication styles contribute to class discussion and help learners deal with uncertainty</w:t>
                      </w:r>
                      <w:r w:rsidR="00BD7D8F" w:rsidRPr="004845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E.g. rephrase circular </w:t>
                      </w:r>
                      <w:r w:rsidR="0031465F"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cl</w:t>
                      </w:r>
                      <w:r w:rsidR="00604743"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ass, validate student responses</w:t>
                      </w:r>
                      <w:r w:rsidR="0031465F"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(Bennett, 2011; Paige, 1993, 1996).</w:t>
                      </w:r>
                    </w:p>
                    <w:p w:rsidR="00604743" w:rsidRPr="0031465F" w:rsidRDefault="00604743" w:rsidP="006047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E0A3E" w:rsidRDefault="005E0A3E" w:rsidP="005E0A3E">
                      <w:r w:rsidRPr="005E0A3E">
                        <w:rPr>
                          <w:rFonts w:asciiTheme="minorHAnsi" w:hAnsiTheme="minorHAnsi" w:cstheme="minorHAnsi"/>
                        </w:rPr>
                        <w:t>contributions for linear learners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demonstrate patience with longer or high-context comments in </w:t>
                      </w:r>
                    </w:p>
                    <w:p w:rsidR="00604743" w:rsidRDefault="00604743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EA23" wp14:editId="18F41B28">
                <wp:simplePos x="0" y="0"/>
                <wp:positionH relativeFrom="margin">
                  <wp:posOffset>-257175</wp:posOffset>
                </wp:positionH>
                <wp:positionV relativeFrom="paragraph">
                  <wp:posOffset>1928495</wp:posOffset>
                </wp:positionV>
                <wp:extent cx="6305550" cy="9334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33450"/>
                        </a:xfrm>
                        <a:prstGeom prst="roundRect">
                          <a:avLst/>
                        </a:prstGeom>
                        <a:solidFill>
                          <a:srgbClr val="E5FDB9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3E" w:rsidRPr="0048459B" w:rsidRDefault="005E0A3E" w:rsidP="005E0A3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Facilitate discussion among students:</w:t>
                            </w:r>
                          </w:p>
                          <w:p w:rsidR="005E0A3E" w:rsidRPr="0048459B" w:rsidRDefault="005E0A3E" w:rsidP="005E0A3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459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E.g. recogni</w:t>
                            </w:r>
                            <w:r w:rsidR="002C3BF0" w:rsidRPr="0048459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</w:t>
                            </w:r>
                            <w:r w:rsidRPr="0048459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 differences in turn taking; manage interruptions; and perceive and comprehend high-context and low-context, as well as circular and linear contributions from students (Hall, 1986; Wieland, 1991).</w:t>
                            </w:r>
                          </w:p>
                          <w:p w:rsidR="005E0A3E" w:rsidRPr="005E0A3E" w:rsidRDefault="005E0A3E" w:rsidP="005E0A3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6" o:spid="_x0000_s1033" style="position:absolute;margin-left:-20.25pt;margin-top:151.85pt;width:496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3vygIAABQGAAAOAAAAZHJzL2Uyb0RvYy54bWysVE1v2zAMvQ/YfxB0X52kcbYadYosXYYB&#10;XVu0HXpWZDk2IIuapMROf/0oyXGzttthWA4OxY9H8Ynk+UXXSLITxtagcjo+GVEiFIeiVpuc/nhY&#10;ffhEiXVMFUyCEjndC0sv5u/fnbc6ExOoQBbCEARRNmt1TivndJYklleiYfYEtFBoLME0zOHRbJLC&#10;sBbRG5lMRqNZ0oIptAEurEXtZTTSecAvS8HdTVla4YjMKd7Nha8J37X/JvNzlm0M01XN+2uwf7hF&#10;w2qFSQeoS+YY2Zr6FVRTcwMWSnfCoUmgLGsuQg1YzXj0opr7imkRakFyrB5osv8Pll/vbg2pi5zO&#10;KFGswSe6Q9KY2kiRkTvYqkIUZAlG4RuTmeer1TbDsHt9a/qTRdEX35Wm8f9YFukCx/uBY9E5wlE5&#10;Ox2laYpPwdF2dno6RRlhkudobaz7KqAhXsip8Xfwdwr8st2VddH/4OczWpB1saqlDAezWS+lITuG&#10;j/4lXV1+PutT/OYm1etI33ZiiGWcC+XSkFhum+9QRMzpCH8ekmWoxgaL6tlBjcWEBvZIobSjvGjz&#10;iRPPYuQtSG4vRcBTd6LE90CmJiHvABRzxCuNo6lihYjq9I+ppQf0yCWyM2D3AG+VO+656v19qAiD&#10;NASP/nax+DZDRMgMyg3BTa3AvAUg3ZA5+h9IitR4lly37vpexTRes4Zij/1rIA621XxVY9dcMetu&#10;mcFJxkbD7eRu8FNKaHMKvURJBebpLb33xwFDKyUtboac2p9bZgQl8pvC0TsbT6d+lYTDNP04wYM5&#10;tqyPLWrbLAH7cIx7UPMgen8nD2JpoHnEJbbwWdHEFMfcOeXOHA5LFzcWrkEuFovghutDM3el7jX3&#10;4J5nPxAP3SMzuh8dh0N3DYctwrIXwxN9faSCxdZBWYfJeua1fwFcPaGL+zXpd9vxOXg9L/P5LwAA&#10;AP//AwBQSwMEFAAGAAgAAAAhAJ50CNnfAAAACwEAAA8AAABkcnMvZG93bnJldi54bWxMj8FOwzAM&#10;hu9IvENkJG5bwrbSUZpOCIkDB6RusLvXhLbQOFWTrR1PjzmNo+1Pv78/30yuEyc7hNaThru5AmGp&#10;8qalWsPH+8tsDSJEJIOdJ6vhbANsiuurHDPjR9ra0y7WgkMoZKihibHPpAxVYx2Gue8t8e3TDw4j&#10;j0MtzYAjh7tOLpS6lw5b4g8N9va5sdX37ug0fJVqH7eB3s4G07KMPyPG11rr25vp6RFEtFO8wPCn&#10;z+pQsNPBH8kE0WmYrVTCqIalWqYgmHhIFrw5aFglKgVZ5PJ/h+IXAAD//wMAUEsBAi0AFAAGAAgA&#10;AAAhALaDOJL+AAAA4QEAABMAAAAAAAAAAAAAAAAAAAAAAFtDb250ZW50X1R5cGVzXS54bWxQSwEC&#10;LQAUAAYACAAAACEAOP0h/9YAAACUAQAACwAAAAAAAAAAAAAAAAAvAQAAX3JlbHMvLnJlbHNQSwEC&#10;LQAUAAYACAAAACEAHU4d78oCAAAUBgAADgAAAAAAAAAAAAAAAAAuAgAAZHJzL2Uyb0RvYy54bWxQ&#10;SwECLQAUAAYACAAAACEAnnQI2d8AAAALAQAADwAAAAAAAAAAAAAAAAAkBQAAZHJzL2Rvd25yZXYu&#10;eG1sUEsFBgAAAAAEAAQA8wAAADAGAAAAAA==&#10;" fillcolor="#e5fdb9" strokecolor="#bdd6ee [1304]" strokeweight="1pt">
                <v:stroke joinstyle="miter"/>
                <v:textbox>
                  <w:txbxContent>
                    <w:p w:rsidR="005E0A3E" w:rsidRPr="0048459B" w:rsidRDefault="005E0A3E" w:rsidP="005E0A3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Facilitate discussion among students:</w:t>
                      </w:r>
                    </w:p>
                    <w:p w:rsidR="005E0A3E" w:rsidRPr="0048459B" w:rsidRDefault="005E0A3E" w:rsidP="005E0A3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8459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E.g. recogni</w:t>
                      </w:r>
                      <w:r w:rsidR="002C3BF0" w:rsidRPr="0048459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</w:t>
                      </w:r>
                      <w:r w:rsidRPr="0048459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 differences in turn taking; manage interruptions; and perceive and comprehend high-context and low-context, as well as circular and linear contributions from students (Hall, 1986; Wieland, 1991).</w:t>
                      </w:r>
                    </w:p>
                    <w:p w:rsidR="005E0A3E" w:rsidRPr="005E0A3E" w:rsidRDefault="005E0A3E" w:rsidP="005E0A3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5EA23" wp14:editId="18F41B28">
                <wp:simplePos x="0" y="0"/>
                <wp:positionH relativeFrom="margin">
                  <wp:posOffset>-257175</wp:posOffset>
                </wp:positionH>
                <wp:positionV relativeFrom="paragraph">
                  <wp:posOffset>909320</wp:posOffset>
                </wp:positionV>
                <wp:extent cx="6324600" cy="9334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33450"/>
                        </a:xfrm>
                        <a:prstGeom prst="roundRect">
                          <a:avLst/>
                        </a:prstGeom>
                        <a:solidFill>
                          <a:srgbClr val="FCF1B2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3E" w:rsidRPr="0048459B" w:rsidRDefault="005E0A3E" w:rsidP="005E0A3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Model and encourage non-judgemental approaches:</w:t>
                            </w:r>
                          </w:p>
                          <w:p w:rsidR="005E0A3E" w:rsidRPr="0048459B" w:rsidRDefault="005E0A3E" w:rsidP="005E0A3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E.g. Encourage students to first describe and interpret cultural differences in gender roles or other practices before evaluating them (Bennett, 2011; </w:t>
                            </w:r>
                            <w:proofErr w:type="spellStart"/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Harlap</w:t>
                            </w:r>
                            <w:proofErr w:type="spellEnd"/>
                            <w:r w:rsidRPr="0048459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, 2008).</w:t>
                            </w:r>
                          </w:p>
                          <w:p w:rsidR="005E0A3E" w:rsidRDefault="005E0A3E" w:rsidP="005E0A3E"/>
                          <w:p w:rsidR="005E0A3E" w:rsidRDefault="005E0A3E" w:rsidP="005E0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4" o:spid="_x0000_s1034" style="position:absolute;margin-left:-20.25pt;margin-top:71.6pt;width:498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w7ygIAABQGAAAOAAAAZHJzL2Uyb0RvYy54bWysVMlu2zAQvRfoPxC8N5IdOWmMyIHrwEWB&#10;NAmSFDnTFGkJoDgsSVt2v75DUlbW9lDUB5mc5c3wzXJ+sWsV2QrrGtAlHR3llAjNoWr0uqQ/Hpaf&#10;PlPiPNMVU6BFSffC0YvZxw/nnZmKMdSgKmEJgmg37UxJa+/NNMscr0XL3BEYoVEpwbbM49Wus8qy&#10;DtFblY3z/CTrwFbGAhfOofQyKeks4kspuL+R0glPVEkxNx+/Nn5X4ZvNztl0bZmpG96nwf4hi5Y1&#10;GoMOUJfMM7KxzRuotuEWHEh/xKHNQMqGi/gGfM0of/Wa+5oZEd+C5Dgz0OT+Hyy/3t5a0lQlLSjR&#10;rMUS3SFpTK+VmJI72OhKVGQBVmONSRH46oybotu9ubX9zeExPH4nbRv+8VlkFzneDxyLnScchSfH&#10;4+Ikx1Jw1J0dHxeTWITsydtY578KaEk4lNSGHEJOkV+2vXIew6L9wS5EdKCaatkoFS92vVooS7YM&#10;i75cLEdfxiFvdHlhpvRbz9B2YvBlnAvtJzGw2rTfoUqYRY6/1DooxgZLYnxWEodIB6TXcVEXAmeB&#10;xcRbPPm9EiEdpe+ExHogU+MYdwBKMVJKo6SqWSWSePLH0BEwIEtkZ8DuAQ5JvsROXPX2wVXEQRqc&#10;878llpwHjxgZtB+c20aDfQ9A+VFfJZnsDyQlagJLfrfaxV49DZZBsoJqj/1rIQ22M3zZYNdcMedv&#10;mcVJxkbD7eRv8CMVdCWF/kRJDfbXe/JgjwOGWko63AwldT83zApK1DeNo3c2KoqwSuKlmJyO8WKf&#10;a1bPNXrTLgD7cIR70PB4DPZeHY7SQvuIS2weoqKKaY6xS8q9PVwWPm0sXINczOfRDNeHYf5K3xse&#10;wAPPYSAedo/Mmn50PA7dNRy2CJu+Gp5kGzw1zDceZBMn64nXvgK4emIX92sy7Lbn92j1tMxnvwEA&#10;AP//AwBQSwMEFAAGAAgAAAAhAM2XFBDgAAAACwEAAA8AAABkcnMvZG93bnJldi54bWxMj01PwzAM&#10;hu9I/IfISNy2hLIiVppOaBIfmjQJunFPW6+tSJyqybbu32NOcLTfR68f56vJWXHCMfSeNNzNFQik&#10;2jc9tRr2u5fZI4gQDTXGekINFwywKq6vcpM1/kyfeCpjK7iEQmY0dDEOmZSh7tCZMPcDEmcHPzoT&#10;eRxb2YzmzOXOykSpB+lMT3yhMwOuO6y/y6PTsJVoQzm9rTevm2r3tf840PtFan17Mz0/gYg4xT8Y&#10;fvVZHQp2qvyRmiCshtlCpYxysLhPQDCxTFPeVBqSpUpAFrn8/0PxAwAA//8DAFBLAQItABQABgAI&#10;AAAAIQC2gziS/gAAAOEBAAATAAAAAAAAAAAAAAAAAAAAAABbQ29udGVudF9UeXBlc10ueG1sUEsB&#10;Ai0AFAAGAAgAAAAhADj9If/WAAAAlAEAAAsAAAAAAAAAAAAAAAAALwEAAF9yZWxzLy5yZWxzUEsB&#10;Ai0AFAAGAAgAAAAhACSSHDvKAgAAFAYAAA4AAAAAAAAAAAAAAAAALgIAAGRycy9lMm9Eb2MueG1s&#10;UEsBAi0AFAAGAAgAAAAhAM2XFBDgAAAACwEAAA8AAAAAAAAAAAAAAAAAJAUAAGRycy9kb3ducmV2&#10;LnhtbFBLBQYAAAAABAAEAPMAAAAxBgAAAAA=&#10;" fillcolor="#fcf1b2" strokecolor="#bdd6ee [1304]" strokeweight="1pt">
                <v:stroke joinstyle="miter"/>
                <v:textbox>
                  <w:txbxContent>
                    <w:p w:rsidR="005E0A3E" w:rsidRPr="0048459B" w:rsidRDefault="005E0A3E" w:rsidP="005E0A3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Model and encourage non-judgemental approaches:</w:t>
                      </w:r>
                    </w:p>
                    <w:p w:rsidR="005E0A3E" w:rsidRPr="0048459B" w:rsidRDefault="005E0A3E" w:rsidP="005E0A3E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E.g. Encourage students to first describe and interpret cultural differences in gender roles or other practices before evaluating them (Bennett, 2011; </w:t>
                      </w:r>
                      <w:proofErr w:type="spellStart"/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Harlap</w:t>
                      </w:r>
                      <w:proofErr w:type="spellEnd"/>
                      <w:r w:rsidRPr="0048459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, 2008).</w:t>
                      </w:r>
                    </w:p>
                    <w:p w:rsidR="005E0A3E" w:rsidRDefault="005E0A3E" w:rsidP="005E0A3E"/>
                    <w:p w:rsidR="005E0A3E" w:rsidRDefault="005E0A3E" w:rsidP="005E0A3E"/>
                  </w:txbxContent>
                </v:textbox>
                <w10:wrap anchorx="margin"/>
              </v:roundrect>
            </w:pict>
          </mc:Fallback>
        </mc:AlternateContent>
      </w:r>
    </w:p>
    <w:sectPr w:rsidR="009C5444" w:rsidSect="008156E2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0D59"/>
    <w:multiLevelType w:val="hybridMultilevel"/>
    <w:tmpl w:val="6F66F9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B3"/>
    <w:rsid w:val="0000159D"/>
    <w:rsid w:val="0003139C"/>
    <w:rsid w:val="000B50CF"/>
    <w:rsid w:val="00100564"/>
    <w:rsid w:val="002C3BF0"/>
    <w:rsid w:val="00311F91"/>
    <w:rsid w:val="0031465F"/>
    <w:rsid w:val="0048459B"/>
    <w:rsid w:val="00537FBD"/>
    <w:rsid w:val="005E0A3E"/>
    <w:rsid w:val="00604743"/>
    <w:rsid w:val="008156E2"/>
    <w:rsid w:val="009C5444"/>
    <w:rsid w:val="009E06E4"/>
    <w:rsid w:val="00BD7D8F"/>
    <w:rsid w:val="00C6195D"/>
    <w:rsid w:val="00CA570C"/>
    <w:rsid w:val="00DF1CB3"/>
    <w:rsid w:val="00E41332"/>
    <w:rsid w:val="00E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7474"/>
  <w15:chartTrackingRefBased/>
  <w15:docId w15:val="{7F608980-F6A1-47A4-8AC1-431908E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6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.arcabc.ca/islandora/object/tru%3A1149/datastream/PDF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.arcabc.ca/islandora/object/tru%3A1149/datastream/PDF/vi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Nallaya</dc:creator>
  <cp:keywords/>
  <dc:description/>
  <cp:lastModifiedBy>Shashi Nallaya</cp:lastModifiedBy>
  <cp:revision>11</cp:revision>
  <dcterms:created xsi:type="dcterms:W3CDTF">2019-09-13T05:22:00Z</dcterms:created>
  <dcterms:modified xsi:type="dcterms:W3CDTF">2019-09-24T00:38:00Z</dcterms:modified>
</cp:coreProperties>
</file>