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DE2A" w14:textId="4E08F7BE" w:rsidR="00A8269B" w:rsidRPr="00CF1F9D" w:rsidRDefault="009F535F" w:rsidP="00A8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FBFBF" w:themeColor="background1" w:themeShade="BF"/>
          <w:sz w:val="32"/>
          <w:szCs w:val="32"/>
        </w:rPr>
      </w:pPr>
      <w:r>
        <w:rPr>
          <w:rFonts w:ascii="Calibri-Bold" w:hAnsi="Calibri-Bold" w:cs="Calibri-Bold"/>
          <w:b/>
          <w:bCs/>
          <w:color w:val="BFBFBF" w:themeColor="background1" w:themeShade="BF"/>
          <w:sz w:val="32"/>
          <w:szCs w:val="32"/>
        </w:rPr>
        <w:t>R</w:t>
      </w:r>
      <w:r w:rsidR="00A8269B" w:rsidRPr="00CF1F9D">
        <w:rPr>
          <w:rFonts w:ascii="Calibri-Bold" w:hAnsi="Calibri-Bold" w:cs="Calibri-Bold"/>
          <w:b/>
          <w:bCs/>
          <w:color w:val="BFBFBF" w:themeColor="background1" w:themeShade="BF"/>
          <w:sz w:val="32"/>
          <w:szCs w:val="32"/>
        </w:rPr>
        <w:t>esearching While Teaching (RWT) Planning Template</w:t>
      </w:r>
      <w:r w:rsidR="00592C89" w:rsidRPr="00CF1F9D">
        <w:rPr>
          <w:rFonts w:ascii="Calibri-Bold" w:hAnsi="Calibri-Bold" w:cs="Calibri-Bold"/>
          <w:b/>
          <w:bCs/>
          <w:color w:val="BFBFBF" w:themeColor="background1" w:themeShade="BF"/>
          <w:sz w:val="32"/>
          <w:szCs w:val="32"/>
        </w:rPr>
        <w:t xml:space="preserve"> – Sharron Jones</w:t>
      </w:r>
    </w:p>
    <w:p w14:paraId="0A4FC721" w14:textId="77777777" w:rsidR="00A8269B" w:rsidRPr="00CF1F9D" w:rsidRDefault="00A8269B" w:rsidP="00A8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FBFBF" w:themeColor="background1" w:themeShade="BF"/>
        </w:rPr>
      </w:pPr>
      <w:r w:rsidRPr="00CF1F9D">
        <w:rPr>
          <w:rFonts w:ascii="Calibri-Bold" w:hAnsi="Calibri-Bold" w:cs="Calibri-Bold"/>
          <w:b/>
          <w:bCs/>
          <w:color w:val="BFBFBF" w:themeColor="background1" w:themeShade="BF"/>
        </w:rPr>
        <w:t xml:space="preserve">1. </w:t>
      </w:r>
      <w:r w:rsidRPr="00CF1F9D">
        <w:rPr>
          <w:rFonts w:ascii="Calibri-Bold" w:hAnsi="Calibri-Bold" w:cs="Calibri-Bold"/>
          <w:b/>
          <w:bCs/>
          <w:color w:val="BFBFBF" w:themeColor="background1" w:themeShade="BF"/>
          <w:sz w:val="28"/>
          <w:szCs w:val="28"/>
        </w:rPr>
        <w:t>S</w:t>
      </w:r>
      <w:r w:rsidRPr="00CF1F9D">
        <w:rPr>
          <w:rFonts w:ascii="Calibri-Bold" w:hAnsi="Calibri-Bold" w:cs="Calibri-Bold"/>
          <w:b/>
          <w:bCs/>
          <w:color w:val="BFBFBF" w:themeColor="background1" w:themeShade="BF"/>
        </w:rPr>
        <w:t>ELECTING AN ASPECT OF YOUR TEACHING TO FOCUS ON</w:t>
      </w:r>
    </w:p>
    <w:p w14:paraId="251F49F9" w14:textId="1B6BEFC9" w:rsidR="00A31731" w:rsidRPr="00CF1F9D" w:rsidRDefault="00A8269B" w:rsidP="00447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[You need to select an aspect of your teaching and consider how this could be adapted through enacting</w:t>
      </w:r>
      <w:r w:rsidR="00592C89"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specific pedagogical </w:t>
      </w:r>
      <w:r w:rsidR="00592C89"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a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pproaches, such as ‘transition pedagogy’; ‘critical pedagogy’; enabling pedagogy;</w:t>
      </w:r>
      <w:r w:rsidR="00447A91"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culturally responsive pedagogy]</w:t>
      </w:r>
    </w:p>
    <w:p w14:paraId="0C61D108" w14:textId="16DAB9F4" w:rsidR="00A8269B" w:rsidRDefault="00A8269B" w:rsidP="00A8269B">
      <w:pPr>
        <w:rPr>
          <w:rFonts w:ascii="Calibri" w:hAnsi="Calibri" w:cs="Calibri"/>
          <w:sz w:val="20"/>
          <w:szCs w:val="20"/>
        </w:rPr>
      </w:pPr>
    </w:p>
    <w:p w14:paraId="601C8780" w14:textId="51BEFC1F" w:rsidR="00447A91" w:rsidRPr="008C4C31" w:rsidRDefault="00447A91" w:rsidP="00A8269B">
      <w:pPr>
        <w:rPr>
          <w:rFonts w:ascii="Calibri" w:hAnsi="Calibri" w:cs="Calibri"/>
          <w:b/>
          <w:bCs/>
          <w:sz w:val="24"/>
          <w:szCs w:val="24"/>
        </w:rPr>
      </w:pPr>
      <w:r w:rsidRPr="008C4C31">
        <w:rPr>
          <w:rFonts w:ascii="Calibri" w:hAnsi="Calibri" w:cs="Calibri"/>
          <w:b/>
          <w:bCs/>
          <w:sz w:val="24"/>
          <w:szCs w:val="24"/>
        </w:rPr>
        <w:t>The Regional Student Experience</w:t>
      </w:r>
      <w:r w:rsidR="003805B2" w:rsidRPr="008C4C31">
        <w:rPr>
          <w:rFonts w:ascii="Calibri" w:hAnsi="Calibri" w:cs="Calibri"/>
          <w:b/>
          <w:bCs/>
          <w:sz w:val="24"/>
          <w:szCs w:val="24"/>
        </w:rPr>
        <w:t xml:space="preserve"> – Prof</w:t>
      </w:r>
      <w:r w:rsidR="00B96DC2" w:rsidRPr="008C4C31">
        <w:rPr>
          <w:rFonts w:ascii="Calibri" w:hAnsi="Calibri" w:cs="Calibri"/>
          <w:b/>
          <w:bCs/>
          <w:sz w:val="24"/>
          <w:szCs w:val="24"/>
        </w:rPr>
        <w:t xml:space="preserve">essional </w:t>
      </w:r>
      <w:r w:rsidR="003805B2" w:rsidRPr="008C4C31">
        <w:rPr>
          <w:rFonts w:ascii="Calibri" w:hAnsi="Calibri" w:cs="Calibri"/>
          <w:b/>
          <w:bCs/>
          <w:sz w:val="24"/>
          <w:szCs w:val="24"/>
        </w:rPr>
        <w:t>Exp</w:t>
      </w:r>
      <w:r w:rsidR="00B96DC2" w:rsidRPr="008C4C31">
        <w:rPr>
          <w:rFonts w:ascii="Calibri" w:hAnsi="Calibri" w:cs="Calibri"/>
          <w:b/>
          <w:bCs/>
          <w:sz w:val="24"/>
          <w:szCs w:val="24"/>
        </w:rPr>
        <w:t xml:space="preserve">erience </w:t>
      </w:r>
      <w:r w:rsidR="003805B2" w:rsidRPr="008C4C31">
        <w:rPr>
          <w:rFonts w:ascii="Calibri" w:hAnsi="Calibri" w:cs="Calibri"/>
          <w:b/>
          <w:bCs/>
          <w:sz w:val="24"/>
          <w:szCs w:val="24"/>
        </w:rPr>
        <w:t>4</w:t>
      </w:r>
      <w:r w:rsidR="00B96DC2" w:rsidRPr="008C4C31">
        <w:rPr>
          <w:rFonts w:ascii="Calibri" w:hAnsi="Calibri" w:cs="Calibri"/>
          <w:b/>
          <w:bCs/>
          <w:sz w:val="24"/>
          <w:szCs w:val="24"/>
        </w:rPr>
        <w:t xml:space="preserve"> - SP5, 2022</w:t>
      </w:r>
    </w:p>
    <w:p w14:paraId="739871C9" w14:textId="0A8584B2" w:rsidR="007B0E1F" w:rsidRPr="008C4C31" w:rsidRDefault="00A8269B" w:rsidP="00333DF7">
      <w:pPr>
        <w:spacing w:line="276" w:lineRule="auto"/>
        <w:rPr>
          <w:sz w:val="20"/>
          <w:szCs w:val="20"/>
        </w:rPr>
      </w:pPr>
      <w:r w:rsidRPr="008C4C31">
        <w:rPr>
          <w:rFonts w:ascii="Calibri" w:hAnsi="Calibri" w:cs="Calibri"/>
          <w:sz w:val="20"/>
          <w:szCs w:val="20"/>
        </w:rPr>
        <w:t>There are two aspects I’d like to focus on</w:t>
      </w:r>
      <w:r w:rsidR="00592C89" w:rsidRPr="008C4C31">
        <w:rPr>
          <w:rFonts w:ascii="Calibri" w:hAnsi="Calibri" w:cs="Calibri"/>
          <w:sz w:val="20"/>
          <w:szCs w:val="20"/>
        </w:rPr>
        <w:t xml:space="preserve"> that are located firmly under the heading of </w:t>
      </w:r>
      <w:r w:rsidR="0032784A">
        <w:rPr>
          <w:rFonts w:ascii="Calibri" w:hAnsi="Calibri" w:cs="Calibri"/>
          <w:sz w:val="20"/>
          <w:szCs w:val="20"/>
        </w:rPr>
        <w:t xml:space="preserve">the </w:t>
      </w:r>
      <w:r w:rsidR="007B0E1F" w:rsidRPr="008C4C31">
        <w:rPr>
          <w:rFonts w:ascii="Calibri" w:hAnsi="Calibri" w:cs="Calibri"/>
          <w:sz w:val="20"/>
          <w:szCs w:val="20"/>
        </w:rPr>
        <w:t>R</w:t>
      </w:r>
      <w:r w:rsidR="00592C89" w:rsidRPr="008C4C31">
        <w:rPr>
          <w:rFonts w:ascii="Calibri" w:hAnsi="Calibri" w:cs="Calibri"/>
          <w:sz w:val="20"/>
          <w:szCs w:val="20"/>
        </w:rPr>
        <w:t xml:space="preserve">egional </w:t>
      </w:r>
      <w:r w:rsidR="007B0E1F" w:rsidRPr="008C4C31">
        <w:rPr>
          <w:rFonts w:ascii="Calibri" w:hAnsi="Calibri" w:cs="Calibri"/>
          <w:sz w:val="20"/>
          <w:szCs w:val="20"/>
        </w:rPr>
        <w:t>St</w:t>
      </w:r>
      <w:r w:rsidR="00592C89" w:rsidRPr="008C4C31">
        <w:rPr>
          <w:rFonts w:ascii="Calibri" w:hAnsi="Calibri" w:cs="Calibri"/>
          <w:sz w:val="20"/>
          <w:szCs w:val="20"/>
        </w:rPr>
        <w:t xml:space="preserve">udent </w:t>
      </w:r>
      <w:r w:rsidR="007B0E1F" w:rsidRPr="008C4C31">
        <w:rPr>
          <w:rFonts w:ascii="Calibri" w:hAnsi="Calibri" w:cs="Calibri"/>
          <w:sz w:val="20"/>
          <w:szCs w:val="20"/>
        </w:rPr>
        <w:t>E</w:t>
      </w:r>
      <w:r w:rsidR="00592C89" w:rsidRPr="008C4C31">
        <w:rPr>
          <w:rFonts w:ascii="Calibri" w:hAnsi="Calibri" w:cs="Calibri"/>
          <w:sz w:val="20"/>
          <w:szCs w:val="20"/>
        </w:rPr>
        <w:t>xperience</w:t>
      </w:r>
      <w:r w:rsidR="00A83D83" w:rsidRPr="008C4C31">
        <w:rPr>
          <w:rFonts w:ascii="Calibri" w:hAnsi="Calibri" w:cs="Calibri"/>
          <w:sz w:val="20"/>
          <w:szCs w:val="20"/>
        </w:rPr>
        <w:t xml:space="preserve">: the first is </w:t>
      </w:r>
      <w:r w:rsidR="0032784A" w:rsidRPr="008C4C31">
        <w:rPr>
          <w:sz w:val="20"/>
          <w:szCs w:val="20"/>
        </w:rPr>
        <w:t>Motta and Bennett’s (2018) description of pedagogies of care as: recognition, dialogic relationality, and affective and embodied praxis (p, 632)</w:t>
      </w:r>
      <w:r w:rsidR="0032784A">
        <w:rPr>
          <w:sz w:val="20"/>
          <w:szCs w:val="20"/>
        </w:rPr>
        <w:t xml:space="preserve">; and the second is what </w:t>
      </w:r>
      <w:r w:rsidR="00A83D83" w:rsidRPr="008C4C31">
        <w:rPr>
          <w:sz w:val="20"/>
          <w:szCs w:val="20"/>
        </w:rPr>
        <w:t xml:space="preserve">Green, </w:t>
      </w:r>
      <w:proofErr w:type="spellStart"/>
      <w:r w:rsidR="00A83D83" w:rsidRPr="008C4C31">
        <w:rPr>
          <w:sz w:val="20"/>
          <w:szCs w:val="20"/>
        </w:rPr>
        <w:t>Eady</w:t>
      </w:r>
      <w:proofErr w:type="spellEnd"/>
      <w:r w:rsidR="00A83D83" w:rsidRPr="008C4C31">
        <w:rPr>
          <w:sz w:val="20"/>
          <w:szCs w:val="20"/>
        </w:rPr>
        <w:t xml:space="preserve"> and Tindall-Ford (2020) describe [as] school-university partnerships … operating in the ‘third space’ where the domains of school and university intersect; they are intentional, deliberate, collaborative, and non-hierarchical in nature (p, 13</w:t>
      </w:r>
      <w:r w:rsidR="0032784A">
        <w:rPr>
          <w:sz w:val="20"/>
          <w:szCs w:val="20"/>
        </w:rPr>
        <w:t>).</w:t>
      </w:r>
    </w:p>
    <w:p w14:paraId="0144FB44" w14:textId="3F0EAAEE" w:rsidR="007B0E1F" w:rsidRPr="008C4C31" w:rsidRDefault="007B0E1F" w:rsidP="00333DF7">
      <w:pPr>
        <w:spacing w:line="276" w:lineRule="auto"/>
        <w:rPr>
          <w:rFonts w:ascii="Calibri" w:hAnsi="Calibri" w:cs="Calibri"/>
          <w:sz w:val="20"/>
          <w:szCs w:val="20"/>
        </w:rPr>
      </w:pPr>
      <w:r w:rsidRPr="008C4C31">
        <w:rPr>
          <w:rFonts w:ascii="Calibri" w:hAnsi="Calibri" w:cs="Calibri"/>
          <w:sz w:val="20"/>
          <w:szCs w:val="20"/>
        </w:rPr>
        <w:t xml:space="preserve">Locating the </w:t>
      </w:r>
      <w:r w:rsidR="000B2329" w:rsidRPr="008C4C31">
        <w:rPr>
          <w:rFonts w:ascii="Calibri" w:hAnsi="Calibri" w:cs="Calibri"/>
          <w:sz w:val="20"/>
          <w:szCs w:val="20"/>
        </w:rPr>
        <w:t>Regional Student Experienc</w:t>
      </w:r>
      <w:r w:rsidR="000B2329">
        <w:rPr>
          <w:rFonts w:ascii="Calibri" w:hAnsi="Calibri" w:cs="Calibri"/>
          <w:sz w:val="20"/>
          <w:szCs w:val="20"/>
        </w:rPr>
        <w:t>e</w:t>
      </w:r>
      <w:r w:rsidRPr="008C4C31">
        <w:rPr>
          <w:rFonts w:ascii="Calibri" w:hAnsi="Calibri" w:cs="Calibri"/>
          <w:sz w:val="20"/>
          <w:szCs w:val="20"/>
        </w:rPr>
        <w:t xml:space="preserve"> within the ‘</w:t>
      </w:r>
      <w:r w:rsidR="000100B8" w:rsidRPr="008C4C31">
        <w:rPr>
          <w:rFonts w:ascii="Calibri" w:hAnsi="Calibri" w:cs="Calibri"/>
          <w:sz w:val="20"/>
          <w:szCs w:val="20"/>
        </w:rPr>
        <w:t>third space</w:t>
      </w:r>
      <w:r w:rsidRPr="008C4C31">
        <w:rPr>
          <w:rFonts w:ascii="Calibri" w:hAnsi="Calibri" w:cs="Calibri"/>
          <w:sz w:val="20"/>
          <w:szCs w:val="20"/>
        </w:rPr>
        <w:t>’</w:t>
      </w:r>
      <w:r w:rsidR="000100B8" w:rsidRPr="008C4C31">
        <w:rPr>
          <w:rFonts w:ascii="Calibri" w:hAnsi="Calibri" w:cs="Calibri"/>
          <w:sz w:val="20"/>
          <w:szCs w:val="20"/>
        </w:rPr>
        <w:t xml:space="preserve"> of </w:t>
      </w:r>
      <w:r w:rsidR="00333DF7" w:rsidRPr="008C4C31">
        <w:rPr>
          <w:rFonts w:ascii="Calibri" w:hAnsi="Calibri" w:cs="Calibri"/>
          <w:sz w:val="20"/>
          <w:szCs w:val="20"/>
        </w:rPr>
        <w:t>s</w:t>
      </w:r>
      <w:r w:rsidR="000100B8" w:rsidRPr="008C4C31">
        <w:rPr>
          <w:rFonts w:ascii="Calibri" w:hAnsi="Calibri" w:cs="Calibri"/>
          <w:sz w:val="20"/>
          <w:szCs w:val="20"/>
        </w:rPr>
        <w:t>chool-</w:t>
      </w:r>
      <w:r w:rsidR="00333DF7" w:rsidRPr="008C4C31">
        <w:rPr>
          <w:rFonts w:ascii="Calibri" w:hAnsi="Calibri" w:cs="Calibri"/>
          <w:sz w:val="20"/>
          <w:szCs w:val="20"/>
        </w:rPr>
        <w:t>u</w:t>
      </w:r>
      <w:r w:rsidR="000100B8" w:rsidRPr="008C4C31">
        <w:rPr>
          <w:rFonts w:ascii="Calibri" w:hAnsi="Calibri" w:cs="Calibri"/>
          <w:sz w:val="20"/>
          <w:szCs w:val="20"/>
        </w:rPr>
        <w:t xml:space="preserve">niversity </w:t>
      </w:r>
      <w:r w:rsidR="00333DF7" w:rsidRPr="008C4C31">
        <w:rPr>
          <w:rFonts w:ascii="Calibri" w:hAnsi="Calibri" w:cs="Calibri"/>
          <w:sz w:val="20"/>
          <w:szCs w:val="20"/>
        </w:rPr>
        <w:t>p</w:t>
      </w:r>
      <w:r w:rsidR="000100B8" w:rsidRPr="008C4C31">
        <w:rPr>
          <w:rFonts w:ascii="Calibri" w:hAnsi="Calibri" w:cs="Calibri"/>
          <w:sz w:val="20"/>
          <w:szCs w:val="20"/>
        </w:rPr>
        <w:t xml:space="preserve">artnerships </w:t>
      </w:r>
      <w:r w:rsidR="00333DF7" w:rsidRPr="008C4C31">
        <w:rPr>
          <w:rFonts w:ascii="Calibri" w:hAnsi="Calibri" w:cs="Calibri"/>
          <w:sz w:val="20"/>
          <w:szCs w:val="20"/>
        </w:rPr>
        <w:t xml:space="preserve">will </w:t>
      </w:r>
      <w:r w:rsidR="000100B8" w:rsidRPr="008C4C31">
        <w:rPr>
          <w:rFonts w:ascii="Calibri" w:hAnsi="Calibri" w:cs="Calibri"/>
          <w:sz w:val="20"/>
          <w:szCs w:val="20"/>
        </w:rPr>
        <w:t xml:space="preserve">support, facilitate, </w:t>
      </w:r>
      <w:proofErr w:type="gramStart"/>
      <w:r w:rsidR="000100B8" w:rsidRPr="008C4C31">
        <w:rPr>
          <w:rFonts w:ascii="Calibri" w:hAnsi="Calibri" w:cs="Calibri"/>
          <w:sz w:val="20"/>
          <w:szCs w:val="20"/>
        </w:rPr>
        <w:t>enable</w:t>
      </w:r>
      <w:proofErr w:type="gramEnd"/>
      <w:r w:rsidR="00B96DC2" w:rsidRPr="008C4C31">
        <w:rPr>
          <w:rFonts w:ascii="Calibri" w:hAnsi="Calibri" w:cs="Calibri"/>
          <w:sz w:val="20"/>
          <w:szCs w:val="20"/>
        </w:rPr>
        <w:t xml:space="preserve"> and</w:t>
      </w:r>
      <w:r w:rsidR="000100B8" w:rsidRPr="008C4C31">
        <w:rPr>
          <w:rFonts w:ascii="Calibri" w:hAnsi="Calibri" w:cs="Calibri"/>
          <w:sz w:val="20"/>
          <w:szCs w:val="20"/>
        </w:rPr>
        <w:t xml:space="preserve"> promote </w:t>
      </w:r>
      <w:r w:rsidR="00447A91" w:rsidRPr="008C4C31">
        <w:rPr>
          <w:rFonts w:ascii="Calibri" w:hAnsi="Calibri" w:cs="Calibri"/>
          <w:sz w:val="20"/>
          <w:szCs w:val="20"/>
        </w:rPr>
        <w:t>care-</w:t>
      </w:r>
      <w:proofErr w:type="spellStart"/>
      <w:r w:rsidR="00447A91" w:rsidRPr="008C4C31">
        <w:rPr>
          <w:rFonts w:ascii="Calibri" w:hAnsi="Calibri" w:cs="Calibri"/>
          <w:sz w:val="20"/>
          <w:szCs w:val="20"/>
        </w:rPr>
        <w:t>ful</w:t>
      </w:r>
      <w:proofErr w:type="spellEnd"/>
      <w:r w:rsidR="00447A91" w:rsidRPr="008C4C31">
        <w:rPr>
          <w:rFonts w:ascii="Calibri" w:hAnsi="Calibri" w:cs="Calibri"/>
          <w:sz w:val="20"/>
          <w:szCs w:val="20"/>
        </w:rPr>
        <w:t xml:space="preserve"> pedagogic relationships with </w:t>
      </w:r>
      <w:r w:rsidR="00592C89" w:rsidRPr="008C4C31">
        <w:rPr>
          <w:rFonts w:ascii="Calibri" w:hAnsi="Calibri" w:cs="Calibri"/>
          <w:sz w:val="20"/>
          <w:szCs w:val="20"/>
        </w:rPr>
        <w:t xml:space="preserve">students as </w:t>
      </w:r>
      <w:r w:rsidR="00D9676B">
        <w:rPr>
          <w:rFonts w:ascii="Calibri" w:hAnsi="Calibri" w:cs="Calibri"/>
          <w:sz w:val="20"/>
          <w:szCs w:val="20"/>
        </w:rPr>
        <w:t xml:space="preserve">individuals, </w:t>
      </w:r>
      <w:r w:rsidR="00592C89" w:rsidRPr="008C4C31">
        <w:rPr>
          <w:rFonts w:ascii="Calibri" w:hAnsi="Calibri" w:cs="Calibri"/>
          <w:sz w:val="20"/>
          <w:szCs w:val="20"/>
        </w:rPr>
        <w:t>learners</w:t>
      </w:r>
      <w:r w:rsidR="00447A91" w:rsidRPr="008C4C31">
        <w:rPr>
          <w:rFonts w:ascii="Calibri" w:hAnsi="Calibri" w:cs="Calibri"/>
          <w:sz w:val="20"/>
          <w:szCs w:val="20"/>
        </w:rPr>
        <w:t xml:space="preserve"> and pre-service teachers</w:t>
      </w:r>
      <w:r w:rsidR="00B96DC2" w:rsidRPr="008C4C31">
        <w:rPr>
          <w:rFonts w:ascii="Calibri" w:hAnsi="Calibri" w:cs="Calibri"/>
          <w:sz w:val="20"/>
          <w:szCs w:val="20"/>
        </w:rPr>
        <w:t>; and build</w:t>
      </w:r>
      <w:r w:rsidR="006A19D1" w:rsidRPr="008C4C31">
        <w:rPr>
          <w:rFonts w:ascii="Calibri" w:hAnsi="Calibri" w:cs="Calibri"/>
          <w:sz w:val="20"/>
          <w:szCs w:val="20"/>
        </w:rPr>
        <w:t xml:space="preserve"> </w:t>
      </w:r>
      <w:r w:rsidR="004372E4" w:rsidRPr="008C4C31">
        <w:rPr>
          <w:rFonts w:ascii="Calibri" w:hAnsi="Calibri" w:cs="Calibri"/>
          <w:sz w:val="20"/>
          <w:szCs w:val="20"/>
        </w:rPr>
        <w:t xml:space="preserve">the </w:t>
      </w:r>
      <w:r w:rsidR="00F315AB" w:rsidRPr="008C4C31">
        <w:rPr>
          <w:rFonts w:ascii="Calibri" w:hAnsi="Calibri" w:cs="Calibri"/>
          <w:sz w:val="20"/>
          <w:szCs w:val="20"/>
        </w:rPr>
        <w:t>professional</w:t>
      </w:r>
      <w:r w:rsidR="00B96DC2" w:rsidRPr="008C4C31">
        <w:rPr>
          <w:rFonts w:ascii="Calibri" w:hAnsi="Calibri" w:cs="Calibri"/>
          <w:sz w:val="20"/>
          <w:szCs w:val="20"/>
        </w:rPr>
        <w:t xml:space="preserve"> and </w:t>
      </w:r>
      <w:r w:rsidR="00F315AB" w:rsidRPr="008C4C31">
        <w:rPr>
          <w:rFonts w:ascii="Calibri" w:hAnsi="Calibri" w:cs="Calibri"/>
          <w:sz w:val="20"/>
          <w:szCs w:val="20"/>
        </w:rPr>
        <w:t xml:space="preserve">collegial connections with and </w:t>
      </w:r>
      <w:r w:rsidR="006A19D1" w:rsidRPr="008C4C31">
        <w:rPr>
          <w:rFonts w:ascii="Calibri" w:hAnsi="Calibri" w:cs="Calibri"/>
          <w:sz w:val="20"/>
          <w:szCs w:val="20"/>
        </w:rPr>
        <w:t>benefits for supervising teachers</w:t>
      </w:r>
      <w:r w:rsidR="00B96DC2" w:rsidRPr="008C4C31">
        <w:rPr>
          <w:rFonts w:ascii="Calibri" w:hAnsi="Calibri" w:cs="Calibri"/>
          <w:sz w:val="20"/>
          <w:szCs w:val="20"/>
        </w:rPr>
        <w:t xml:space="preserve">, </w:t>
      </w:r>
      <w:r w:rsidR="006A19D1" w:rsidRPr="008C4C31">
        <w:rPr>
          <w:rFonts w:ascii="Calibri" w:hAnsi="Calibri" w:cs="Calibri"/>
          <w:sz w:val="20"/>
          <w:szCs w:val="20"/>
        </w:rPr>
        <w:t>school</w:t>
      </w:r>
      <w:r w:rsidR="00B96DC2" w:rsidRPr="008C4C31">
        <w:rPr>
          <w:rFonts w:ascii="Calibri" w:hAnsi="Calibri" w:cs="Calibri"/>
          <w:sz w:val="20"/>
          <w:szCs w:val="20"/>
        </w:rPr>
        <w:t xml:space="preserve"> </w:t>
      </w:r>
      <w:r w:rsidR="006A19D1" w:rsidRPr="008C4C31">
        <w:rPr>
          <w:rFonts w:ascii="Calibri" w:hAnsi="Calibri" w:cs="Calibri"/>
          <w:sz w:val="20"/>
          <w:szCs w:val="20"/>
        </w:rPr>
        <w:t>sites</w:t>
      </w:r>
      <w:r w:rsidR="00B96DC2" w:rsidRPr="008C4C31">
        <w:rPr>
          <w:rFonts w:ascii="Calibri" w:hAnsi="Calibri" w:cs="Calibri"/>
          <w:sz w:val="20"/>
          <w:szCs w:val="20"/>
        </w:rPr>
        <w:t xml:space="preserve"> and this regional university tutor/professional experience supervisor</w:t>
      </w:r>
      <w:r w:rsidR="000100B8" w:rsidRPr="008C4C31">
        <w:rPr>
          <w:rFonts w:ascii="Calibri" w:hAnsi="Calibri" w:cs="Calibri"/>
          <w:sz w:val="20"/>
          <w:szCs w:val="20"/>
        </w:rPr>
        <w:t>.</w:t>
      </w:r>
      <w:r w:rsidR="00047BAA" w:rsidRPr="008C4C31">
        <w:rPr>
          <w:rFonts w:ascii="Calibri" w:hAnsi="Calibri" w:cs="Calibri"/>
          <w:sz w:val="20"/>
          <w:szCs w:val="20"/>
        </w:rPr>
        <w:t xml:space="preserve"> </w:t>
      </w:r>
    </w:p>
    <w:p w14:paraId="2783EE66" w14:textId="30D23EED" w:rsidR="00333DF7" w:rsidRPr="008C4C31" w:rsidRDefault="00CC0A0E" w:rsidP="00333DF7">
      <w:pPr>
        <w:spacing w:line="276" w:lineRule="auto"/>
        <w:rPr>
          <w:sz w:val="20"/>
          <w:szCs w:val="20"/>
        </w:rPr>
      </w:pPr>
      <w:r w:rsidRPr="008C4C31">
        <w:rPr>
          <w:rFonts w:ascii="Calibri" w:hAnsi="Calibri" w:cs="Calibri"/>
          <w:sz w:val="20"/>
          <w:szCs w:val="20"/>
        </w:rPr>
        <w:t>The diagram below</w:t>
      </w:r>
      <w:r w:rsidR="00B96DC2" w:rsidRPr="008C4C31">
        <w:rPr>
          <w:rFonts w:ascii="Calibri" w:hAnsi="Calibri" w:cs="Calibri"/>
          <w:sz w:val="20"/>
          <w:szCs w:val="20"/>
        </w:rPr>
        <w:t>, generated during a consultation with UniSA Academic Developer Dr Corinne Green</w:t>
      </w:r>
      <w:r w:rsidR="00333DF7" w:rsidRPr="008C4C31">
        <w:rPr>
          <w:rFonts w:ascii="Calibri" w:hAnsi="Calibri" w:cs="Calibri"/>
          <w:sz w:val="20"/>
          <w:szCs w:val="20"/>
        </w:rPr>
        <w:t>,</w:t>
      </w:r>
      <w:r w:rsidR="00B96DC2" w:rsidRPr="008C4C31">
        <w:rPr>
          <w:rFonts w:ascii="Calibri" w:hAnsi="Calibri" w:cs="Calibri"/>
          <w:sz w:val="20"/>
          <w:szCs w:val="20"/>
        </w:rPr>
        <w:t xml:space="preserve"> demonstrates how opening up the ‘third space’</w:t>
      </w:r>
      <w:r w:rsidRPr="008C4C31">
        <w:rPr>
          <w:rFonts w:ascii="Calibri" w:hAnsi="Calibri" w:cs="Calibri"/>
          <w:sz w:val="20"/>
          <w:szCs w:val="20"/>
        </w:rPr>
        <w:t xml:space="preserve"> </w:t>
      </w:r>
      <w:r w:rsidR="00A83D83" w:rsidRPr="008C4C31">
        <w:rPr>
          <w:rFonts w:ascii="Calibri" w:hAnsi="Calibri" w:cs="Calibri"/>
          <w:sz w:val="20"/>
          <w:szCs w:val="20"/>
        </w:rPr>
        <w:t xml:space="preserve">to </w:t>
      </w:r>
      <w:r w:rsidR="00B96DC2" w:rsidRPr="008C4C31">
        <w:rPr>
          <w:rFonts w:ascii="Calibri" w:hAnsi="Calibri" w:cs="Calibri"/>
          <w:sz w:val="20"/>
          <w:szCs w:val="20"/>
        </w:rPr>
        <w:t>enable</w:t>
      </w:r>
      <w:r w:rsidR="00A83D83" w:rsidRPr="008C4C31">
        <w:rPr>
          <w:rFonts w:ascii="Calibri" w:hAnsi="Calibri" w:cs="Calibri"/>
          <w:sz w:val="20"/>
          <w:szCs w:val="20"/>
        </w:rPr>
        <w:t xml:space="preserve"> what </w:t>
      </w:r>
      <w:r w:rsidR="00A83D83" w:rsidRPr="008C4C31">
        <w:rPr>
          <w:sz w:val="20"/>
          <w:szCs w:val="20"/>
        </w:rPr>
        <w:t xml:space="preserve">Walker and </w:t>
      </w:r>
      <w:proofErr w:type="spellStart"/>
      <w:r w:rsidR="00A83D83" w:rsidRPr="008C4C31">
        <w:rPr>
          <w:sz w:val="20"/>
          <w:szCs w:val="20"/>
        </w:rPr>
        <w:t>Gleaves</w:t>
      </w:r>
      <w:proofErr w:type="spellEnd"/>
      <w:r w:rsidR="00A83D83" w:rsidRPr="008C4C31">
        <w:rPr>
          <w:sz w:val="20"/>
          <w:szCs w:val="20"/>
        </w:rPr>
        <w:t xml:space="preserve"> (2016) describe as “the active fostering of and maintenance of pedagogic relationships above all else” (p, 1)</w:t>
      </w:r>
      <w:r w:rsidR="007B0E1F" w:rsidRPr="008C4C31">
        <w:rPr>
          <w:sz w:val="20"/>
          <w:szCs w:val="20"/>
        </w:rPr>
        <w:t>, will not only enhance and strengthen school-university partnership</w:t>
      </w:r>
      <w:r w:rsidR="008C4C31" w:rsidRPr="008C4C31">
        <w:rPr>
          <w:sz w:val="20"/>
          <w:szCs w:val="20"/>
        </w:rPr>
        <w:t>s</w:t>
      </w:r>
      <w:r w:rsidR="007B0E1F" w:rsidRPr="008C4C31">
        <w:rPr>
          <w:sz w:val="20"/>
          <w:szCs w:val="20"/>
        </w:rPr>
        <w:t xml:space="preserve">, it </w:t>
      </w:r>
      <w:r w:rsidR="00333DF7" w:rsidRPr="008C4C31">
        <w:rPr>
          <w:sz w:val="20"/>
          <w:szCs w:val="20"/>
        </w:rPr>
        <w:t xml:space="preserve">will enable and bring to the forefront pedagogic relationships that </w:t>
      </w:r>
      <w:r w:rsidR="007B0E1F" w:rsidRPr="008C4C31">
        <w:rPr>
          <w:sz w:val="20"/>
          <w:szCs w:val="20"/>
        </w:rPr>
        <w:t xml:space="preserve">will </w:t>
      </w:r>
      <w:r w:rsidR="00333DF7" w:rsidRPr="008C4C31">
        <w:rPr>
          <w:sz w:val="20"/>
          <w:szCs w:val="20"/>
        </w:rPr>
        <w:t xml:space="preserve">significantly </w:t>
      </w:r>
      <w:r w:rsidR="007B0E1F" w:rsidRPr="008C4C31">
        <w:rPr>
          <w:sz w:val="20"/>
          <w:szCs w:val="20"/>
        </w:rPr>
        <w:t>improve the</w:t>
      </w:r>
      <w:r w:rsidR="00333DF7" w:rsidRPr="008C4C31">
        <w:rPr>
          <w:sz w:val="20"/>
          <w:szCs w:val="20"/>
        </w:rPr>
        <w:t xml:space="preserve"> regional student experience for final year </w:t>
      </w:r>
      <w:r w:rsidR="00D9676B">
        <w:rPr>
          <w:sz w:val="20"/>
          <w:szCs w:val="20"/>
        </w:rPr>
        <w:t>pre-service teachers’</w:t>
      </w:r>
      <w:r w:rsidR="00333DF7" w:rsidRPr="008C4C31">
        <w:rPr>
          <w:sz w:val="20"/>
          <w:szCs w:val="20"/>
        </w:rPr>
        <w:t xml:space="preserve"> learning, and ultimately </w:t>
      </w:r>
      <w:r w:rsidR="00333DF7" w:rsidRPr="008C4C31">
        <w:rPr>
          <w:rFonts w:ascii="Calibri" w:hAnsi="Calibri" w:cs="Calibri"/>
          <w:sz w:val="20"/>
          <w:szCs w:val="20"/>
        </w:rPr>
        <w:t>Graduate Teacher Performance Assessment [GTPA] outcomes</w:t>
      </w:r>
      <w:r w:rsidR="00A83D83" w:rsidRPr="008C4C31">
        <w:rPr>
          <w:sz w:val="20"/>
          <w:szCs w:val="20"/>
        </w:rPr>
        <w:t xml:space="preserve">. </w:t>
      </w:r>
    </w:p>
    <w:p w14:paraId="7D6B5D9C" w14:textId="4E53ED27" w:rsidR="005F71A1" w:rsidRDefault="005F71A1" w:rsidP="00A8269B">
      <w:pPr>
        <w:rPr>
          <w:rFonts w:ascii="Calibri" w:hAnsi="Calibri" w:cs="Calibri"/>
          <w:sz w:val="20"/>
          <w:szCs w:val="20"/>
        </w:rPr>
      </w:pPr>
      <w:r w:rsidRPr="005F71A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36F8A" wp14:editId="782C289E">
                <wp:simplePos x="0" y="0"/>
                <wp:positionH relativeFrom="column">
                  <wp:posOffset>2202815</wp:posOffset>
                </wp:positionH>
                <wp:positionV relativeFrom="paragraph">
                  <wp:posOffset>84455</wp:posOffset>
                </wp:positionV>
                <wp:extent cx="1416050" cy="1014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D8224" w14:textId="3AA14085" w:rsidR="005F71A1" w:rsidRDefault="005F71A1" w:rsidP="005F71A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Dr Corinne Green Academic Developer Consultation – zoom whiteboard 19/05/22</w:t>
                            </w:r>
                          </w:p>
                          <w:p w14:paraId="5734F02E" w14:textId="635D4F62" w:rsidR="006501C6" w:rsidRDefault="006501C6" w:rsidP="005F71A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Diagram 1.</w:t>
                            </w:r>
                          </w:p>
                          <w:p w14:paraId="5D2E9B72" w14:textId="7DA1C208" w:rsidR="005F71A1" w:rsidRDefault="005F7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6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5pt;margin-top:6.65pt;width:111.5pt;height:7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" stroked="f">
                <v:textbox>
                  <w:txbxContent>
                    <w:p w14:paraId="53BD8224" w14:textId="3AA14085" w:rsidR="005F71A1" w:rsidRDefault="005F71A1" w:rsidP="005F71A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Dr Corinne Green Academic Developer Consultation – zoom whiteboard 19/05/22</w:t>
                      </w:r>
                    </w:p>
                    <w:p w14:paraId="5734F02E" w14:textId="635D4F62" w:rsidR="006501C6" w:rsidRDefault="006501C6" w:rsidP="005F71A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Diagram 1.</w:t>
                      </w:r>
                    </w:p>
                    <w:p w14:paraId="5D2E9B72" w14:textId="7DA1C208" w:rsidR="005F71A1" w:rsidRDefault="005F71A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A4F3D3E" wp14:editId="1289DB37">
            <wp:extent cx="2076450" cy="1247793"/>
            <wp:effectExtent l="0" t="0" r="0" b="952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41" cy="12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4281D" w14:textId="77777777" w:rsidR="008C4C31" w:rsidRPr="008C4C31" w:rsidRDefault="008C4C31" w:rsidP="00A8269B">
      <w:pPr>
        <w:rPr>
          <w:b/>
          <w:bCs/>
          <w:sz w:val="24"/>
          <w:szCs w:val="24"/>
        </w:rPr>
      </w:pPr>
      <w:r w:rsidRPr="008C4C31">
        <w:rPr>
          <w:b/>
          <w:bCs/>
          <w:sz w:val="24"/>
          <w:szCs w:val="24"/>
        </w:rPr>
        <w:t>Research While Teaching</w:t>
      </w:r>
    </w:p>
    <w:p w14:paraId="725B4B58" w14:textId="77777777" w:rsidR="00D9676B" w:rsidRDefault="00FF1F00" w:rsidP="00A8269B">
      <w:pPr>
        <w:rPr>
          <w:sz w:val="20"/>
          <w:szCs w:val="20"/>
        </w:rPr>
      </w:pPr>
      <w:r>
        <w:rPr>
          <w:sz w:val="20"/>
          <w:szCs w:val="20"/>
        </w:rPr>
        <w:t xml:space="preserve">What really keeps me awake at night is </w:t>
      </w:r>
      <w:r w:rsidR="00D9676B">
        <w:rPr>
          <w:sz w:val="20"/>
          <w:szCs w:val="20"/>
        </w:rPr>
        <w:t xml:space="preserve">thinking about </w:t>
      </w:r>
      <w:r>
        <w:rPr>
          <w:sz w:val="20"/>
          <w:szCs w:val="20"/>
        </w:rPr>
        <w:t xml:space="preserve">the </w:t>
      </w:r>
      <w:r w:rsidR="008C4C31">
        <w:rPr>
          <w:sz w:val="20"/>
          <w:szCs w:val="20"/>
        </w:rPr>
        <w:t>pressure</w:t>
      </w:r>
      <w:r w:rsidR="00D9676B">
        <w:rPr>
          <w:sz w:val="20"/>
          <w:szCs w:val="20"/>
        </w:rPr>
        <w:t>s</w:t>
      </w:r>
      <w:r w:rsidR="008C4C31">
        <w:rPr>
          <w:sz w:val="20"/>
          <w:szCs w:val="20"/>
        </w:rPr>
        <w:t xml:space="preserve"> and demands </w:t>
      </w:r>
      <w:r w:rsidR="00913BB1">
        <w:rPr>
          <w:sz w:val="20"/>
          <w:szCs w:val="20"/>
        </w:rPr>
        <w:t xml:space="preserve">placed </w:t>
      </w:r>
      <w:r w:rsidR="008C4C31">
        <w:rPr>
          <w:sz w:val="20"/>
          <w:szCs w:val="20"/>
        </w:rPr>
        <w:t xml:space="preserve">on our final year </w:t>
      </w:r>
      <w:r w:rsidR="00D9676B">
        <w:rPr>
          <w:sz w:val="20"/>
          <w:szCs w:val="20"/>
        </w:rPr>
        <w:t>pre-service teachers</w:t>
      </w:r>
      <w:r w:rsidR="008C4C31">
        <w:rPr>
          <w:sz w:val="20"/>
          <w:szCs w:val="20"/>
        </w:rPr>
        <w:t xml:space="preserve"> </w:t>
      </w:r>
      <w:r w:rsidR="00913BB1">
        <w:rPr>
          <w:sz w:val="20"/>
          <w:szCs w:val="20"/>
        </w:rPr>
        <w:t xml:space="preserve">as students and individuals with lives and commitments outside of university; </w:t>
      </w:r>
      <w:r w:rsidR="008C4C31">
        <w:rPr>
          <w:sz w:val="20"/>
          <w:szCs w:val="20"/>
        </w:rPr>
        <w:t>and how</w:t>
      </w:r>
      <w:r w:rsidR="00913BB1">
        <w:rPr>
          <w:sz w:val="20"/>
          <w:szCs w:val="20"/>
        </w:rPr>
        <w:t>,</w:t>
      </w:r>
      <w:r w:rsidR="008C4C31">
        <w:rPr>
          <w:sz w:val="20"/>
          <w:szCs w:val="20"/>
        </w:rPr>
        <w:t xml:space="preserve"> to a large degree</w:t>
      </w:r>
      <w:r w:rsidR="00913BB1">
        <w:rPr>
          <w:sz w:val="20"/>
          <w:szCs w:val="20"/>
        </w:rPr>
        <w:t>,</w:t>
      </w:r>
      <w:r w:rsidR="008C4C31">
        <w:rPr>
          <w:sz w:val="20"/>
          <w:szCs w:val="20"/>
        </w:rPr>
        <w:t xml:space="preserve"> the success of the</w:t>
      </w:r>
      <w:r w:rsidR="00913BB1">
        <w:rPr>
          <w:sz w:val="20"/>
          <w:szCs w:val="20"/>
        </w:rPr>
        <w:t>ir</w:t>
      </w:r>
      <w:r w:rsidR="008C4C31">
        <w:rPr>
          <w:sz w:val="20"/>
          <w:szCs w:val="20"/>
        </w:rPr>
        <w:t xml:space="preserve"> final placement hinges on the quality of the pedagogic relationships between the </w:t>
      </w:r>
      <w:r w:rsidR="00D9676B">
        <w:rPr>
          <w:sz w:val="20"/>
          <w:szCs w:val="20"/>
        </w:rPr>
        <w:t>pre-service teachers</w:t>
      </w:r>
      <w:r w:rsidR="00913BB1">
        <w:rPr>
          <w:sz w:val="20"/>
          <w:szCs w:val="20"/>
        </w:rPr>
        <w:t xml:space="preserve"> and </w:t>
      </w:r>
      <w:r w:rsidR="00D9676B">
        <w:rPr>
          <w:sz w:val="20"/>
          <w:szCs w:val="20"/>
        </w:rPr>
        <w:t>supervising teachers</w:t>
      </w:r>
      <w:r w:rsidR="00913BB1">
        <w:rPr>
          <w:sz w:val="20"/>
          <w:szCs w:val="20"/>
        </w:rPr>
        <w:t>,</w:t>
      </w:r>
      <w:r w:rsidR="008C4C31">
        <w:rPr>
          <w:sz w:val="20"/>
          <w:szCs w:val="20"/>
        </w:rPr>
        <w:t xml:space="preserve"> </w:t>
      </w:r>
      <w:r w:rsidR="008B07EA">
        <w:rPr>
          <w:sz w:val="20"/>
          <w:szCs w:val="20"/>
        </w:rPr>
        <w:t xml:space="preserve">school sites, </w:t>
      </w:r>
      <w:r w:rsidR="008C4C31">
        <w:rPr>
          <w:sz w:val="20"/>
          <w:szCs w:val="20"/>
        </w:rPr>
        <w:t xml:space="preserve">and </w:t>
      </w:r>
      <w:r w:rsidR="00913BB1">
        <w:rPr>
          <w:sz w:val="20"/>
          <w:szCs w:val="20"/>
        </w:rPr>
        <w:t xml:space="preserve">the connections with the </w:t>
      </w:r>
      <w:r w:rsidR="00D9676B">
        <w:rPr>
          <w:rFonts w:ascii="Calibri" w:hAnsi="Calibri" w:cs="Calibri"/>
          <w:sz w:val="20"/>
          <w:szCs w:val="20"/>
        </w:rPr>
        <w:t>university tutors and supervisors</w:t>
      </w:r>
      <w:r w:rsidR="00913BB1">
        <w:rPr>
          <w:rFonts w:ascii="Calibri" w:hAnsi="Calibri" w:cs="Calibri"/>
          <w:sz w:val="20"/>
          <w:szCs w:val="20"/>
        </w:rPr>
        <w:t>.</w:t>
      </w:r>
      <w:r w:rsidR="00913BB1">
        <w:rPr>
          <w:sz w:val="20"/>
          <w:szCs w:val="20"/>
        </w:rPr>
        <w:t xml:space="preserve"> </w:t>
      </w:r>
    </w:p>
    <w:p w14:paraId="5E28C436" w14:textId="4F971707" w:rsidR="00782F5A" w:rsidRDefault="004372E4" w:rsidP="00A8269B">
      <w:pPr>
        <w:rPr>
          <w:sz w:val="20"/>
          <w:szCs w:val="20"/>
        </w:rPr>
      </w:pPr>
      <w:r>
        <w:rPr>
          <w:sz w:val="20"/>
          <w:szCs w:val="20"/>
        </w:rPr>
        <w:t xml:space="preserve">Two events from SP2, 2021 </w:t>
      </w:r>
      <w:r w:rsidR="00782F5A">
        <w:rPr>
          <w:sz w:val="20"/>
          <w:szCs w:val="20"/>
        </w:rPr>
        <w:t>are the</w:t>
      </w:r>
      <w:r w:rsidR="009A7B57">
        <w:rPr>
          <w:sz w:val="20"/>
          <w:szCs w:val="20"/>
        </w:rPr>
        <w:t xml:space="preserve"> </w:t>
      </w:r>
      <w:r>
        <w:rPr>
          <w:sz w:val="20"/>
          <w:szCs w:val="20"/>
        </w:rPr>
        <w:t>drivers for this</w:t>
      </w:r>
      <w:r w:rsidR="008B07EA">
        <w:rPr>
          <w:sz w:val="20"/>
          <w:szCs w:val="20"/>
        </w:rPr>
        <w:t xml:space="preserve">: </w:t>
      </w:r>
      <w:r>
        <w:rPr>
          <w:sz w:val="20"/>
          <w:szCs w:val="20"/>
        </w:rPr>
        <w:t>I began with UniSA at the Whyalla Campus in April 2021, 4 weeks into SP2</w:t>
      </w:r>
      <w:r w:rsidR="008B07EA">
        <w:rPr>
          <w:sz w:val="20"/>
          <w:szCs w:val="20"/>
        </w:rPr>
        <w:t xml:space="preserve">; </w:t>
      </w:r>
      <w:r w:rsidR="00C1474B">
        <w:rPr>
          <w:sz w:val="20"/>
          <w:szCs w:val="20"/>
        </w:rPr>
        <w:t xml:space="preserve">and </w:t>
      </w:r>
      <w:r w:rsidR="008B07EA">
        <w:rPr>
          <w:sz w:val="20"/>
          <w:szCs w:val="20"/>
        </w:rPr>
        <w:t>w</w:t>
      </w:r>
      <w:r w:rsidR="009F535F">
        <w:rPr>
          <w:sz w:val="20"/>
          <w:szCs w:val="20"/>
        </w:rPr>
        <w:t xml:space="preserve">hile I am and was then, a highly experienced and capable educator [teacher and leader in schools in regional areas] </w:t>
      </w:r>
      <w:r w:rsidR="005E2041">
        <w:rPr>
          <w:sz w:val="20"/>
          <w:szCs w:val="20"/>
        </w:rPr>
        <w:t xml:space="preserve">who values relationships with students above all else, </w:t>
      </w:r>
      <w:r w:rsidR="009F535F">
        <w:rPr>
          <w:sz w:val="20"/>
          <w:szCs w:val="20"/>
        </w:rPr>
        <w:t xml:space="preserve">I was operating in a context I was unfamiliar with [tertiary] using systems I was new to [Learnonline &amp; </w:t>
      </w:r>
      <w:proofErr w:type="spellStart"/>
      <w:r w:rsidR="009F535F">
        <w:rPr>
          <w:sz w:val="20"/>
          <w:szCs w:val="20"/>
        </w:rPr>
        <w:t>InPlace</w:t>
      </w:r>
      <w:proofErr w:type="spellEnd"/>
      <w:r w:rsidR="009F535F">
        <w:rPr>
          <w:sz w:val="20"/>
          <w:szCs w:val="20"/>
        </w:rPr>
        <w:t xml:space="preserve">] and </w:t>
      </w:r>
      <w:r w:rsidR="00782F5A">
        <w:rPr>
          <w:sz w:val="20"/>
          <w:szCs w:val="20"/>
        </w:rPr>
        <w:t>students</w:t>
      </w:r>
      <w:r w:rsidR="009F535F">
        <w:rPr>
          <w:sz w:val="20"/>
          <w:szCs w:val="20"/>
        </w:rPr>
        <w:t xml:space="preserve"> I had only </w:t>
      </w:r>
      <w:r w:rsidR="00C1474B">
        <w:rPr>
          <w:sz w:val="20"/>
          <w:szCs w:val="20"/>
        </w:rPr>
        <w:t xml:space="preserve">just </w:t>
      </w:r>
      <w:r w:rsidR="009F535F">
        <w:rPr>
          <w:sz w:val="20"/>
          <w:szCs w:val="20"/>
        </w:rPr>
        <w:t>begun to develop relationship</w:t>
      </w:r>
      <w:r w:rsidR="005E2041">
        <w:rPr>
          <w:sz w:val="20"/>
          <w:szCs w:val="20"/>
        </w:rPr>
        <w:t>s</w:t>
      </w:r>
      <w:r w:rsidR="009F535F">
        <w:rPr>
          <w:sz w:val="20"/>
          <w:szCs w:val="20"/>
        </w:rPr>
        <w:t xml:space="preserve"> with</w:t>
      </w:r>
      <w:r w:rsidR="007C3316">
        <w:rPr>
          <w:sz w:val="20"/>
          <w:szCs w:val="20"/>
        </w:rPr>
        <w:t>,</w:t>
      </w:r>
      <w:r w:rsidR="00782F5A">
        <w:rPr>
          <w:sz w:val="20"/>
          <w:szCs w:val="20"/>
        </w:rPr>
        <w:t xml:space="preserve"> and some I had not even met</w:t>
      </w:r>
      <w:r w:rsidR="00EE492C">
        <w:rPr>
          <w:sz w:val="20"/>
          <w:szCs w:val="20"/>
        </w:rPr>
        <w:t xml:space="preserve">.  </w:t>
      </w:r>
    </w:p>
    <w:p w14:paraId="0763B8BA" w14:textId="6B77A746" w:rsidR="00D61577" w:rsidRDefault="00782F5A" w:rsidP="00A8269B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F315AB">
        <w:rPr>
          <w:sz w:val="20"/>
          <w:szCs w:val="20"/>
        </w:rPr>
        <w:t xml:space="preserve">is 2021 </w:t>
      </w:r>
      <w:r>
        <w:rPr>
          <w:sz w:val="20"/>
          <w:szCs w:val="20"/>
        </w:rPr>
        <w:t xml:space="preserve">primary </w:t>
      </w:r>
      <w:r w:rsidR="008B07EA">
        <w:rPr>
          <w:sz w:val="20"/>
          <w:szCs w:val="20"/>
        </w:rPr>
        <w:t xml:space="preserve">program [MHPE] </w:t>
      </w:r>
      <w:r>
        <w:rPr>
          <w:sz w:val="20"/>
          <w:szCs w:val="20"/>
        </w:rPr>
        <w:t xml:space="preserve">cohort, a group of </w:t>
      </w:r>
      <w:r w:rsidR="00B96355">
        <w:rPr>
          <w:sz w:val="20"/>
          <w:szCs w:val="20"/>
        </w:rPr>
        <w:t>six</w:t>
      </w:r>
      <w:r>
        <w:rPr>
          <w:sz w:val="20"/>
          <w:szCs w:val="20"/>
        </w:rPr>
        <w:t xml:space="preserve"> </w:t>
      </w:r>
      <w:r w:rsidR="009F535F">
        <w:rPr>
          <w:sz w:val="20"/>
          <w:szCs w:val="20"/>
        </w:rPr>
        <w:t>third-year</w:t>
      </w:r>
      <w:r w:rsidR="009A7B57">
        <w:rPr>
          <w:sz w:val="20"/>
          <w:szCs w:val="20"/>
        </w:rPr>
        <w:t xml:space="preserve"> student</w:t>
      </w:r>
      <w:r>
        <w:rPr>
          <w:sz w:val="20"/>
          <w:szCs w:val="20"/>
        </w:rPr>
        <w:t>s</w:t>
      </w:r>
      <w:r w:rsidR="00F315AB">
        <w:rPr>
          <w:sz w:val="20"/>
          <w:szCs w:val="20"/>
        </w:rPr>
        <w:t xml:space="preserve"> who had been together as a group since</w:t>
      </w:r>
      <w:r w:rsidR="00913BB1">
        <w:rPr>
          <w:sz w:val="20"/>
          <w:szCs w:val="20"/>
        </w:rPr>
        <w:t xml:space="preserve"> their</w:t>
      </w:r>
      <w:r w:rsidR="00F315AB">
        <w:rPr>
          <w:sz w:val="20"/>
          <w:szCs w:val="20"/>
        </w:rPr>
        <w:t xml:space="preserve"> first year had strong connections with each other</w:t>
      </w:r>
      <w:r w:rsidR="00D61577">
        <w:rPr>
          <w:sz w:val="20"/>
          <w:szCs w:val="20"/>
        </w:rPr>
        <w:t xml:space="preserve"> as learners and people, wide and varied </w:t>
      </w:r>
      <w:proofErr w:type="gramStart"/>
      <w:r w:rsidR="00D61577">
        <w:rPr>
          <w:sz w:val="20"/>
          <w:szCs w:val="20"/>
        </w:rPr>
        <w:t>lives</w:t>
      </w:r>
      <w:proofErr w:type="gramEnd"/>
      <w:r w:rsidR="00D61577">
        <w:rPr>
          <w:sz w:val="20"/>
          <w:szCs w:val="20"/>
        </w:rPr>
        <w:t xml:space="preserve"> and interests outside of </w:t>
      </w:r>
      <w:r w:rsidR="00913BB1">
        <w:rPr>
          <w:sz w:val="20"/>
          <w:szCs w:val="20"/>
        </w:rPr>
        <w:t>u</w:t>
      </w:r>
      <w:r w:rsidR="00D61577">
        <w:rPr>
          <w:sz w:val="20"/>
          <w:szCs w:val="20"/>
        </w:rPr>
        <w:t xml:space="preserve">niversity, and were committed </w:t>
      </w:r>
      <w:r w:rsidR="00913BB1">
        <w:rPr>
          <w:sz w:val="20"/>
          <w:szCs w:val="20"/>
        </w:rPr>
        <w:t xml:space="preserve">to </w:t>
      </w:r>
      <w:r w:rsidR="00D61577">
        <w:rPr>
          <w:sz w:val="20"/>
          <w:szCs w:val="20"/>
        </w:rPr>
        <w:t xml:space="preserve">and engaged in their learning. Of this cohort, </w:t>
      </w:r>
      <w:r>
        <w:rPr>
          <w:sz w:val="20"/>
          <w:szCs w:val="20"/>
        </w:rPr>
        <w:t>one</w:t>
      </w:r>
      <w:r w:rsidR="009A7B57">
        <w:rPr>
          <w:sz w:val="20"/>
          <w:szCs w:val="20"/>
        </w:rPr>
        <w:t xml:space="preserve"> had a disastrous</w:t>
      </w:r>
      <w:r w:rsidR="009F535F">
        <w:rPr>
          <w:sz w:val="20"/>
          <w:szCs w:val="20"/>
        </w:rPr>
        <w:t xml:space="preserve"> and incomplete</w:t>
      </w:r>
      <w:r w:rsidR="009A7B57">
        <w:rPr>
          <w:sz w:val="20"/>
          <w:szCs w:val="20"/>
        </w:rPr>
        <w:t xml:space="preserve"> placement that significantly impacted </w:t>
      </w:r>
      <w:r>
        <w:rPr>
          <w:sz w:val="20"/>
          <w:szCs w:val="20"/>
        </w:rPr>
        <w:t xml:space="preserve">on them </w:t>
      </w:r>
      <w:r w:rsidR="009F535F">
        <w:rPr>
          <w:sz w:val="20"/>
          <w:szCs w:val="20"/>
        </w:rPr>
        <w:t>personally and academically</w:t>
      </w:r>
      <w:r w:rsidR="009A7B57">
        <w:rPr>
          <w:sz w:val="20"/>
          <w:szCs w:val="20"/>
        </w:rPr>
        <w:t xml:space="preserve">; </w:t>
      </w:r>
      <w:r w:rsidR="00F315AB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remaining </w:t>
      </w:r>
      <w:r w:rsidR="00B96355">
        <w:rPr>
          <w:sz w:val="20"/>
          <w:szCs w:val="20"/>
        </w:rPr>
        <w:t>five</w:t>
      </w:r>
      <w:r w:rsidR="00F315AB">
        <w:rPr>
          <w:sz w:val="20"/>
          <w:szCs w:val="20"/>
        </w:rPr>
        <w:t xml:space="preserve">, </w:t>
      </w:r>
      <w:r w:rsidR="00D61577">
        <w:rPr>
          <w:sz w:val="20"/>
          <w:szCs w:val="20"/>
        </w:rPr>
        <w:t>had</w:t>
      </w:r>
      <w:r>
        <w:rPr>
          <w:sz w:val="20"/>
          <w:szCs w:val="20"/>
        </w:rPr>
        <w:t xml:space="preserve"> successful </w:t>
      </w:r>
      <w:r w:rsidR="00C1474B">
        <w:rPr>
          <w:sz w:val="20"/>
          <w:szCs w:val="20"/>
        </w:rPr>
        <w:t>third</w:t>
      </w:r>
      <w:r w:rsidR="00D61577">
        <w:rPr>
          <w:sz w:val="20"/>
          <w:szCs w:val="20"/>
        </w:rPr>
        <w:t xml:space="preserve"> year </w:t>
      </w:r>
      <w:r>
        <w:rPr>
          <w:sz w:val="20"/>
          <w:szCs w:val="20"/>
        </w:rPr>
        <w:t>placements</w:t>
      </w:r>
      <w:r w:rsidR="00D61577">
        <w:rPr>
          <w:sz w:val="20"/>
          <w:szCs w:val="20"/>
        </w:rPr>
        <w:t xml:space="preserve">. All </w:t>
      </w:r>
      <w:r w:rsidR="00B96355">
        <w:rPr>
          <w:sz w:val="20"/>
          <w:szCs w:val="20"/>
        </w:rPr>
        <w:t>six</w:t>
      </w:r>
      <w:r w:rsidR="00D61577">
        <w:rPr>
          <w:sz w:val="20"/>
          <w:szCs w:val="20"/>
        </w:rPr>
        <w:t xml:space="preserve"> </w:t>
      </w:r>
      <w:r w:rsidR="00D9676B">
        <w:rPr>
          <w:sz w:val="20"/>
          <w:szCs w:val="20"/>
        </w:rPr>
        <w:t xml:space="preserve">students and </w:t>
      </w:r>
      <w:r w:rsidR="00D61577">
        <w:rPr>
          <w:sz w:val="20"/>
          <w:szCs w:val="20"/>
        </w:rPr>
        <w:t>placement</w:t>
      </w:r>
      <w:r w:rsidR="00D9676B">
        <w:rPr>
          <w:sz w:val="20"/>
          <w:szCs w:val="20"/>
        </w:rPr>
        <w:t xml:space="preserve"> site</w:t>
      </w:r>
      <w:r w:rsidR="00D61577">
        <w:rPr>
          <w:sz w:val="20"/>
          <w:szCs w:val="20"/>
        </w:rPr>
        <w:t xml:space="preserve"> were</w:t>
      </w:r>
      <w:r w:rsidR="00F315AB">
        <w:rPr>
          <w:sz w:val="20"/>
          <w:szCs w:val="20"/>
        </w:rPr>
        <w:t xml:space="preserve"> regionally located</w:t>
      </w:r>
      <w:r w:rsidR="00EE492C">
        <w:rPr>
          <w:sz w:val="20"/>
          <w:szCs w:val="20"/>
        </w:rPr>
        <w:t>.</w:t>
      </w:r>
      <w:r w:rsidR="00D61577">
        <w:rPr>
          <w:sz w:val="20"/>
          <w:szCs w:val="20"/>
        </w:rPr>
        <w:t xml:space="preserve"> </w:t>
      </w:r>
    </w:p>
    <w:p w14:paraId="4D052412" w14:textId="4A36F6BD" w:rsidR="00FF1F00" w:rsidRDefault="00D61577" w:rsidP="00A8269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782F5A">
        <w:rPr>
          <w:sz w:val="20"/>
          <w:szCs w:val="20"/>
        </w:rPr>
        <w:t xml:space="preserve">he three </w:t>
      </w:r>
      <w:r w:rsidR="00913BB1">
        <w:rPr>
          <w:sz w:val="20"/>
          <w:szCs w:val="20"/>
        </w:rPr>
        <w:t>e</w:t>
      </w:r>
      <w:r w:rsidR="00F315AB">
        <w:rPr>
          <w:sz w:val="20"/>
          <w:szCs w:val="20"/>
        </w:rPr>
        <w:t xml:space="preserve">arly </w:t>
      </w:r>
      <w:r w:rsidR="00913BB1">
        <w:rPr>
          <w:sz w:val="20"/>
          <w:szCs w:val="20"/>
        </w:rPr>
        <w:t>ch</w:t>
      </w:r>
      <w:r w:rsidR="00F315AB">
        <w:rPr>
          <w:sz w:val="20"/>
          <w:szCs w:val="20"/>
        </w:rPr>
        <w:t xml:space="preserve">ildhood </w:t>
      </w:r>
      <w:r w:rsidR="00913BB1">
        <w:rPr>
          <w:sz w:val="20"/>
          <w:szCs w:val="20"/>
        </w:rPr>
        <w:t>ed</w:t>
      </w:r>
      <w:r w:rsidR="00F315AB">
        <w:rPr>
          <w:sz w:val="20"/>
          <w:szCs w:val="20"/>
        </w:rPr>
        <w:t>ucat</w:t>
      </w:r>
      <w:r w:rsidR="00913BB1">
        <w:rPr>
          <w:sz w:val="20"/>
          <w:szCs w:val="20"/>
        </w:rPr>
        <w:t>ion</w:t>
      </w:r>
      <w:r w:rsidR="00F315AB">
        <w:rPr>
          <w:sz w:val="20"/>
          <w:szCs w:val="20"/>
        </w:rPr>
        <w:t xml:space="preserve"> [</w:t>
      </w:r>
      <w:r w:rsidR="008B07EA">
        <w:rPr>
          <w:sz w:val="20"/>
          <w:szCs w:val="20"/>
        </w:rPr>
        <w:t>MHEC</w:t>
      </w:r>
      <w:r w:rsidR="00F315AB">
        <w:rPr>
          <w:sz w:val="20"/>
          <w:szCs w:val="20"/>
        </w:rPr>
        <w:t>]</w:t>
      </w:r>
      <w:r w:rsidR="009A7B57">
        <w:rPr>
          <w:sz w:val="20"/>
          <w:szCs w:val="20"/>
        </w:rPr>
        <w:t xml:space="preserve"> students, also in their third year, had pre-service placements in Whyalla and did not receive </w:t>
      </w:r>
      <w:r>
        <w:rPr>
          <w:sz w:val="20"/>
          <w:szCs w:val="20"/>
        </w:rPr>
        <w:t xml:space="preserve">face-to-face </w:t>
      </w:r>
      <w:r w:rsidR="009A7B57">
        <w:rPr>
          <w:sz w:val="20"/>
          <w:szCs w:val="20"/>
        </w:rPr>
        <w:t xml:space="preserve">supervision [from me] receiving instead, </w:t>
      </w:r>
      <w:r w:rsidR="009F4DAD">
        <w:rPr>
          <w:sz w:val="20"/>
          <w:szCs w:val="20"/>
        </w:rPr>
        <w:t>phone</w:t>
      </w:r>
      <w:r w:rsidR="009A7B57">
        <w:rPr>
          <w:sz w:val="20"/>
          <w:szCs w:val="20"/>
        </w:rPr>
        <w:t xml:space="preserve"> support from a casual </w:t>
      </w:r>
      <w:r>
        <w:rPr>
          <w:sz w:val="20"/>
          <w:szCs w:val="20"/>
        </w:rPr>
        <w:t xml:space="preserve">placement </w:t>
      </w:r>
      <w:r w:rsidR="009A7B57">
        <w:rPr>
          <w:sz w:val="20"/>
          <w:szCs w:val="20"/>
        </w:rPr>
        <w:t xml:space="preserve">supervisor based in </w:t>
      </w:r>
      <w:proofErr w:type="spellStart"/>
      <w:r w:rsidR="009A7B57">
        <w:rPr>
          <w:sz w:val="20"/>
          <w:szCs w:val="20"/>
        </w:rPr>
        <w:t>Gawler</w:t>
      </w:r>
      <w:proofErr w:type="spellEnd"/>
      <w:r w:rsidR="009A7B57">
        <w:rPr>
          <w:sz w:val="20"/>
          <w:szCs w:val="20"/>
        </w:rPr>
        <w:t>.</w:t>
      </w:r>
      <w:r w:rsidR="007C3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time, </w:t>
      </w:r>
      <w:r w:rsidR="007C3316">
        <w:rPr>
          <w:sz w:val="20"/>
          <w:szCs w:val="20"/>
        </w:rPr>
        <w:t xml:space="preserve">I did not know </w:t>
      </w:r>
      <w:r w:rsidR="00913BB1">
        <w:rPr>
          <w:sz w:val="20"/>
          <w:szCs w:val="20"/>
        </w:rPr>
        <w:t>these</w:t>
      </w:r>
      <w:r w:rsidR="007C3316">
        <w:rPr>
          <w:sz w:val="20"/>
          <w:szCs w:val="20"/>
        </w:rPr>
        <w:t xml:space="preserve"> students who were accessing their Professional Experience 3 course online </w:t>
      </w:r>
      <w:r w:rsidR="009F4DAD">
        <w:rPr>
          <w:sz w:val="20"/>
          <w:szCs w:val="20"/>
        </w:rPr>
        <w:t xml:space="preserve">as part of the Mount Gambier cohort </w:t>
      </w:r>
      <w:r w:rsidR="007C3316">
        <w:rPr>
          <w:sz w:val="20"/>
          <w:szCs w:val="20"/>
        </w:rPr>
        <w:t xml:space="preserve">because </w:t>
      </w:r>
      <w:r>
        <w:rPr>
          <w:sz w:val="20"/>
          <w:szCs w:val="20"/>
        </w:rPr>
        <w:t>three students in Whyalla</w:t>
      </w:r>
      <w:r w:rsidR="007C3316">
        <w:rPr>
          <w:sz w:val="20"/>
          <w:szCs w:val="20"/>
        </w:rPr>
        <w:t xml:space="preserve"> was not large enough to warrant a face-to-face class</w:t>
      </w:r>
      <w:r>
        <w:rPr>
          <w:sz w:val="20"/>
          <w:szCs w:val="20"/>
        </w:rPr>
        <w:t>. T</w:t>
      </w:r>
      <w:r w:rsidR="007C3316">
        <w:rPr>
          <w:sz w:val="20"/>
          <w:szCs w:val="20"/>
        </w:rPr>
        <w:t xml:space="preserve">his didn’t even register </w:t>
      </w:r>
      <w:r w:rsidR="007C3316">
        <w:rPr>
          <w:sz w:val="20"/>
          <w:szCs w:val="20"/>
        </w:rPr>
        <w:lastRenderedPageBreak/>
        <w:t>with me</w:t>
      </w:r>
      <w:r w:rsidR="00EE492C">
        <w:rPr>
          <w:sz w:val="20"/>
          <w:szCs w:val="20"/>
        </w:rPr>
        <w:t xml:space="preserve"> at the time</w:t>
      </w:r>
      <w:r w:rsidR="007C3316">
        <w:rPr>
          <w:sz w:val="20"/>
          <w:szCs w:val="20"/>
        </w:rPr>
        <w:t xml:space="preserve"> as I didn’t yet understand the internal/external cohort</w:t>
      </w:r>
      <w:r w:rsidR="00EE492C">
        <w:rPr>
          <w:sz w:val="20"/>
          <w:szCs w:val="20"/>
        </w:rPr>
        <w:t xml:space="preserve"> and I did not teach these students in any other </w:t>
      </w:r>
      <w:r w:rsidR="008B07EA">
        <w:rPr>
          <w:sz w:val="20"/>
          <w:szCs w:val="20"/>
        </w:rPr>
        <w:t>classes, so they slipped under my radar</w:t>
      </w:r>
      <w:r>
        <w:rPr>
          <w:sz w:val="20"/>
          <w:szCs w:val="20"/>
        </w:rPr>
        <w:t xml:space="preserve">. </w:t>
      </w:r>
      <w:r w:rsidR="008B07EA">
        <w:rPr>
          <w:sz w:val="20"/>
          <w:szCs w:val="20"/>
        </w:rPr>
        <w:t>Despite this, t</w:t>
      </w:r>
      <w:r w:rsidR="00EE492C">
        <w:rPr>
          <w:sz w:val="20"/>
          <w:szCs w:val="20"/>
        </w:rPr>
        <w:t>hese students successfully</w:t>
      </w:r>
      <w:r>
        <w:rPr>
          <w:sz w:val="20"/>
          <w:szCs w:val="20"/>
        </w:rPr>
        <w:t xml:space="preserve"> completed their placement</w:t>
      </w:r>
      <w:r w:rsidR="00EE492C">
        <w:rPr>
          <w:sz w:val="20"/>
          <w:szCs w:val="20"/>
        </w:rPr>
        <w:t>s</w:t>
      </w:r>
      <w:r w:rsidR="00B96355">
        <w:rPr>
          <w:sz w:val="20"/>
          <w:szCs w:val="20"/>
        </w:rPr>
        <w:t>, although not without challenges</w:t>
      </w:r>
      <w:r w:rsidR="00EE492C">
        <w:rPr>
          <w:sz w:val="20"/>
          <w:szCs w:val="20"/>
        </w:rPr>
        <w:t>.</w:t>
      </w:r>
    </w:p>
    <w:p w14:paraId="2DB2CD0B" w14:textId="34F595C6" w:rsidR="005E2041" w:rsidRPr="0028590A" w:rsidRDefault="00EE492C" w:rsidP="00A8269B">
      <w:p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07664C">
        <w:rPr>
          <w:sz w:val="20"/>
          <w:szCs w:val="20"/>
        </w:rPr>
        <w:t>nine</w:t>
      </w:r>
      <w:r>
        <w:rPr>
          <w:sz w:val="20"/>
          <w:szCs w:val="20"/>
        </w:rPr>
        <w:t xml:space="preserve"> students</w:t>
      </w:r>
      <w:r w:rsidR="0007664C">
        <w:rPr>
          <w:sz w:val="20"/>
          <w:szCs w:val="20"/>
        </w:rPr>
        <w:t xml:space="preserve"> from the 2021 cohort</w:t>
      </w:r>
      <w:r>
        <w:rPr>
          <w:sz w:val="20"/>
          <w:szCs w:val="20"/>
        </w:rPr>
        <w:t xml:space="preserve">, </w:t>
      </w:r>
      <w:r w:rsidR="00B96355">
        <w:rPr>
          <w:sz w:val="20"/>
          <w:szCs w:val="20"/>
        </w:rPr>
        <w:t>six</w:t>
      </w:r>
      <w:r>
        <w:rPr>
          <w:sz w:val="20"/>
          <w:szCs w:val="20"/>
        </w:rPr>
        <w:t xml:space="preserve"> primary and </w:t>
      </w:r>
      <w:r w:rsidR="00B96355">
        <w:rPr>
          <w:sz w:val="20"/>
          <w:szCs w:val="20"/>
        </w:rPr>
        <w:t>three</w:t>
      </w:r>
      <w:r>
        <w:rPr>
          <w:sz w:val="20"/>
          <w:szCs w:val="20"/>
        </w:rPr>
        <w:t xml:space="preserve"> </w:t>
      </w:r>
      <w:r w:rsidR="008B07EA">
        <w:rPr>
          <w:sz w:val="20"/>
          <w:szCs w:val="20"/>
        </w:rPr>
        <w:t xml:space="preserve">early </w:t>
      </w:r>
      <w:proofErr w:type="gramStart"/>
      <w:r w:rsidR="00C1474B">
        <w:rPr>
          <w:sz w:val="20"/>
          <w:szCs w:val="20"/>
        </w:rPr>
        <w:t>childhood</w:t>
      </w:r>
      <w:proofErr w:type="gramEnd"/>
      <w:r w:rsidR="00C1474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7664C">
        <w:rPr>
          <w:sz w:val="20"/>
          <w:szCs w:val="20"/>
        </w:rPr>
        <w:t>we</w:t>
      </w:r>
      <w:r>
        <w:rPr>
          <w:sz w:val="20"/>
          <w:szCs w:val="20"/>
        </w:rPr>
        <w:t xml:space="preserve">re located across the Whyalla, Eyre Peninsula and Port Lincoln regions and enrolled in courses </w:t>
      </w:r>
      <w:r w:rsidR="00D9676B">
        <w:rPr>
          <w:sz w:val="20"/>
          <w:szCs w:val="20"/>
        </w:rPr>
        <w:t xml:space="preserve">Professional Experience courses </w:t>
      </w:r>
      <w:r>
        <w:rPr>
          <w:sz w:val="20"/>
          <w:szCs w:val="20"/>
        </w:rPr>
        <w:t>both internally and externally.</w:t>
      </w:r>
      <w:r w:rsidR="005E2041">
        <w:rPr>
          <w:sz w:val="20"/>
          <w:szCs w:val="20"/>
        </w:rPr>
        <w:t xml:space="preserve"> More than a</w:t>
      </w:r>
      <w:r w:rsidR="009A7B57">
        <w:rPr>
          <w:sz w:val="20"/>
          <w:szCs w:val="20"/>
        </w:rPr>
        <w:t xml:space="preserve"> year on and </w:t>
      </w:r>
      <w:r w:rsidR="00CC0A0E">
        <w:rPr>
          <w:sz w:val="20"/>
          <w:szCs w:val="20"/>
        </w:rPr>
        <w:t>neither of these events sit any easier with me</w:t>
      </w:r>
      <w:r w:rsidR="00610251" w:rsidRPr="0028590A">
        <w:rPr>
          <w:sz w:val="20"/>
          <w:szCs w:val="20"/>
        </w:rPr>
        <w:t>. G</w:t>
      </w:r>
      <w:r w:rsidR="00CC0A0E" w:rsidRPr="0028590A">
        <w:rPr>
          <w:sz w:val="20"/>
          <w:szCs w:val="20"/>
        </w:rPr>
        <w:t xml:space="preserve">oing back 20+ years Rob Hattam suggested that I not ‘turn the blowtorch’ on myself </w:t>
      </w:r>
      <w:r w:rsidR="000B59C7" w:rsidRPr="0028590A">
        <w:rPr>
          <w:sz w:val="20"/>
          <w:szCs w:val="20"/>
        </w:rPr>
        <w:t>as an early career teacher</w:t>
      </w:r>
      <w:r w:rsidR="00610251" w:rsidRPr="0028590A">
        <w:rPr>
          <w:sz w:val="20"/>
          <w:szCs w:val="20"/>
        </w:rPr>
        <w:t xml:space="preserve"> living and working in school communities</w:t>
      </w:r>
      <w:r w:rsidR="000B59C7" w:rsidRPr="0028590A">
        <w:rPr>
          <w:sz w:val="20"/>
          <w:szCs w:val="20"/>
        </w:rPr>
        <w:t xml:space="preserve"> </w:t>
      </w:r>
      <w:r w:rsidR="00610251" w:rsidRPr="0028590A">
        <w:rPr>
          <w:sz w:val="20"/>
          <w:szCs w:val="20"/>
        </w:rPr>
        <w:t>with high enrolments of Aboriginal children</w:t>
      </w:r>
      <w:r w:rsidR="000B59C7" w:rsidRPr="0028590A">
        <w:rPr>
          <w:sz w:val="20"/>
          <w:szCs w:val="20"/>
        </w:rPr>
        <w:t>;</w:t>
      </w:r>
      <w:r w:rsidR="00610251" w:rsidRPr="0028590A">
        <w:rPr>
          <w:sz w:val="20"/>
          <w:szCs w:val="20"/>
        </w:rPr>
        <w:t xml:space="preserve"> </w:t>
      </w:r>
      <w:r w:rsidR="00CC0A0E" w:rsidRPr="0028590A">
        <w:rPr>
          <w:sz w:val="20"/>
          <w:szCs w:val="20"/>
        </w:rPr>
        <w:t xml:space="preserve">and I have heeded his advice since. </w:t>
      </w:r>
    </w:p>
    <w:p w14:paraId="0F1C5F1E" w14:textId="5416AB15" w:rsidR="008B07EA" w:rsidRPr="001E6ABD" w:rsidRDefault="005E2041" w:rsidP="008B07EA">
      <w:pPr>
        <w:rPr>
          <w:rFonts w:ascii="Calibri" w:hAnsi="Calibri" w:cs="Calibri"/>
          <w:sz w:val="20"/>
          <w:szCs w:val="20"/>
        </w:rPr>
      </w:pPr>
      <w:r w:rsidRPr="001E6ABD">
        <w:rPr>
          <w:sz w:val="20"/>
          <w:szCs w:val="20"/>
        </w:rPr>
        <w:t xml:space="preserve">What </w:t>
      </w:r>
      <w:r w:rsidR="008B07EA" w:rsidRPr="001E6ABD">
        <w:rPr>
          <w:sz w:val="20"/>
          <w:szCs w:val="20"/>
        </w:rPr>
        <w:t xml:space="preserve">has led me to this point, and </w:t>
      </w:r>
      <w:r w:rsidRPr="001E6ABD">
        <w:rPr>
          <w:sz w:val="20"/>
          <w:szCs w:val="20"/>
        </w:rPr>
        <w:t xml:space="preserve">continues </w:t>
      </w:r>
      <w:r w:rsidR="008B07EA" w:rsidRPr="001E6ABD">
        <w:rPr>
          <w:sz w:val="20"/>
          <w:szCs w:val="20"/>
        </w:rPr>
        <w:t xml:space="preserve">to </w:t>
      </w:r>
      <w:r w:rsidRPr="001E6ABD">
        <w:rPr>
          <w:sz w:val="20"/>
          <w:szCs w:val="20"/>
        </w:rPr>
        <w:t xml:space="preserve">drive me every day is </w:t>
      </w:r>
      <w:r w:rsidR="00D9676B">
        <w:rPr>
          <w:sz w:val="20"/>
          <w:szCs w:val="20"/>
        </w:rPr>
        <w:t xml:space="preserve">best </w:t>
      </w:r>
      <w:r w:rsidR="008B07EA" w:rsidRPr="001E6ABD">
        <w:rPr>
          <w:sz w:val="20"/>
          <w:szCs w:val="20"/>
        </w:rPr>
        <w:t xml:space="preserve">described by Walker and </w:t>
      </w:r>
      <w:proofErr w:type="spellStart"/>
      <w:r w:rsidR="008B07EA" w:rsidRPr="001E6ABD">
        <w:rPr>
          <w:sz w:val="20"/>
          <w:szCs w:val="20"/>
        </w:rPr>
        <w:t>Gleaves</w:t>
      </w:r>
      <w:proofErr w:type="spellEnd"/>
      <w:r w:rsidR="008B07EA" w:rsidRPr="001E6ABD">
        <w:rPr>
          <w:sz w:val="20"/>
          <w:szCs w:val="20"/>
        </w:rPr>
        <w:t xml:space="preserve"> (2016)</w:t>
      </w:r>
      <w:r w:rsidR="001E6ABD" w:rsidRPr="001E6ABD">
        <w:rPr>
          <w:sz w:val="20"/>
          <w:szCs w:val="20"/>
        </w:rPr>
        <w:t xml:space="preserve"> as</w:t>
      </w:r>
      <w:r w:rsidR="001E6ABD">
        <w:rPr>
          <w:sz w:val="20"/>
          <w:szCs w:val="20"/>
        </w:rPr>
        <w:t xml:space="preserve"> relationships</w:t>
      </w:r>
      <w:r w:rsidR="001E6ABD" w:rsidRPr="001E6ABD">
        <w:rPr>
          <w:sz w:val="20"/>
          <w:szCs w:val="20"/>
        </w:rPr>
        <w:t xml:space="preserve"> “</w:t>
      </w:r>
      <w:proofErr w:type="gramStart"/>
      <w:r w:rsidR="001E6ABD" w:rsidRPr="001E6ABD">
        <w:rPr>
          <w:sz w:val="20"/>
          <w:szCs w:val="20"/>
        </w:rPr>
        <w:t>comprise</w:t>
      </w:r>
      <w:r w:rsidR="001E6ABD" w:rsidRPr="001E6ABD">
        <w:rPr>
          <w:rFonts w:ascii="Calibri" w:hAnsi="Calibri" w:cs="Calibri"/>
          <w:sz w:val="20"/>
          <w:szCs w:val="20"/>
        </w:rPr>
        <w:t>[</w:t>
      </w:r>
      <w:proofErr w:type="spellStart"/>
      <w:proofErr w:type="gramEnd"/>
      <w:r w:rsidR="001E6ABD" w:rsidRPr="001E6ABD">
        <w:rPr>
          <w:rFonts w:ascii="Calibri" w:hAnsi="Calibri" w:cs="Calibri"/>
          <w:sz w:val="20"/>
          <w:szCs w:val="20"/>
        </w:rPr>
        <w:t>ing</w:t>
      </w:r>
      <w:proofErr w:type="spellEnd"/>
      <w:r w:rsidR="001E6ABD" w:rsidRPr="001E6ABD">
        <w:rPr>
          <w:rFonts w:ascii="Calibri" w:hAnsi="Calibri" w:cs="Calibri"/>
          <w:sz w:val="20"/>
          <w:szCs w:val="20"/>
        </w:rPr>
        <w:t xml:space="preserve"> of]</w:t>
      </w:r>
      <w:r w:rsidR="008B07EA" w:rsidRPr="001E6ABD">
        <w:rPr>
          <w:rFonts w:ascii="Calibri" w:hAnsi="Calibri" w:cs="Calibri"/>
          <w:sz w:val="20"/>
          <w:szCs w:val="20"/>
        </w:rPr>
        <w:t xml:space="preserve"> two main pedagogic elements – the active fostering of and maintenance of pedagogic relationships above all else, and within these, the privileging of trust, acceptance, diligence and individual attentiveness … </w:t>
      </w:r>
      <w:r w:rsidR="001E6ABD" w:rsidRPr="001E6ABD">
        <w:rPr>
          <w:rFonts w:ascii="Calibri" w:hAnsi="Calibri" w:cs="Calibri"/>
          <w:sz w:val="20"/>
          <w:szCs w:val="20"/>
        </w:rPr>
        <w:t>“ (</w:t>
      </w:r>
      <w:r w:rsidR="008B07EA" w:rsidRPr="001E6ABD">
        <w:rPr>
          <w:rFonts w:ascii="Calibri" w:hAnsi="Calibri" w:cs="Calibri"/>
          <w:sz w:val="20"/>
          <w:szCs w:val="20"/>
        </w:rPr>
        <w:t>p, 1</w:t>
      </w:r>
      <w:r w:rsidR="001E6ABD" w:rsidRPr="001E6ABD">
        <w:rPr>
          <w:rFonts w:ascii="Calibri" w:hAnsi="Calibri" w:cs="Calibri"/>
          <w:sz w:val="20"/>
          <w:szCs w:val="20"/>
        </w:rPr>
        <w:t>).</w:t>
      </w:r>
      <w:r w:rsidR="00B96355">
        <w:rPr>
          <w:rFonts w:ascii="Calibri" w:hAnsi="Calibri" w:cs="Calibri"/>
          <w:sz w:val="20"/>
          <w:szCs w:val="20"/>
        </w:rPr>
        <w:t xml:space="preserve"> This is where I live and work.</w:t>
      </w:r>
    </w:p>
    <w:p w14:paraId="2962F695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FBFBF" w:themeColor="background1" w:themeShade="BF"/>
        </w:rPr>
      </w:pPr>
      <w:r w:rsidRPr="00CF1F9D">
        <w:rPr>
          <w:rFonts w:ascii="Calibri-Bold" w:hAnsi="Calibri-Bold" w:cs="Calibri-Bold"/>
          <w:b/>
          <w:bCs/>
          <w:color w:val="BFBFBF" w:themeColor="background1" w:themeShade="BF"/>
          <w:sz w:val="28"/>
          <w:szCs w:val="28"/>
        </w:rPr>
        <w:t>2. W</w:t>
      </w:r>
      <w:r w:rsidRPr="00CF1F9D">
        <w:rPr>
          <w:rFonts w:ascii="Calibri-Bold" w:hAnsi="Calibri-Bold" w:cs="Calibri-Bold"/>
          <w:b/>
          <w:bCs/>
          <w:color w:val="BFBFBF" w:themeColor="background1" w:themeShade="BF"/>
        </w:rPr>
        <w:t>ORKING ON A REDESIGN THAT TAKES UP THE PEDAGOGICAL CHALLENGE</w:t>
      </w:r>
    </w:p>
    <w:p w14:paraId="7DA84756" w14:textId="5842FC31" w:rsidR="00A8269B" w:rsidRPr="00CF1F9D" w:rsidRDefault="00047BAA" w:rsidP="00610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4"/>
          <w:szCs w:val="24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>Key idea. [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State the pedagogical challenge that you are working with in your teaching and have a go at</w:t>
      </w:r>
      <w:r w:rsidR="00610251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stating an idea that has the potential to improve things.</w:t>
      </w: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>]</w:t>
      </w:r>
    </w:p>
    <w:p w14:paraId="2A7EA52E" w14:textId="3CC2C0C2" w:rsidR="00C83290" w:rsidRPr="00C83290" w:rsidRDefault="0000438B" w:rsidP="006B71AE">
      <w:pPr>
        <w:rPr>
          <w:b/>
          <w:bCs/>
          <w:sz w:val="24"/>
          <w:szCs w:val="24"/>
        </w:rPr>
      </w:pPr>
      <w:r w:rsidRPr="00C83290">
        <w:rPr>
          <w:b/>
          <w:bCs/>
          <w:sz w:val="24"/>
          <w:szCs w:val="24"/>
        </w:rPr>
        <w:t>Pedagogic Relationships</w:t>
      </w:r>
      <w:r>
        <w:rPr>
          <w:b/>
          <w:bCs/>
          <w:sz w:val="24"/>
          <w:szCs w:val="24"/>
        </w:rPr>
        <w:t xml:space="preserve"> </w:t>
      </w:r>
      <w:r w:rsidRPr="00C83290">
        <w:rPr>
          <w:b/>
          <w:bCs/>
          <w:sz w:val="24"/>
          <w:szCs w:val="24"/>
        </w:rPr>
        <w:t xml:space="preserve">and </w:t>
      </w:r>
      <w:r w:rsidR="00C83290" w:rsidRPr="00C83290">
        <w:rPr>
          <w:b/>
          <w:bCs/>
          <w:sz w:val="24"/>
          <w:szCs w:val="24"/>
        </w:rPr>
        <w:t xml:space="preserve">School-University Partnerships </w:t>
      </w:r>
    </w:p>
    <w:p w14:paraId="3BE11BEE" w14:textId="52D769D0" w:rsidR="003C2E1E" w:rsidRDefault="00C83290" w:rsidP="006B71AE">
      <w:pPr>
        <w:rPr>
          <w:sz w:val="20"/>
          <w:szCs w:val="20"/>
        </w:rPr>
      </w:pPr>
      <w:r>
        <w:rPr>
          <w:sz w:val="20"/>
          <w:szCs w:val="20"/>
        </w:rPr>
        <w:t>In SP5,</w:t>
      </w:r>
      <w:r w:rsidR="00EE492C">
        <w:rPr>
          <w:sz w:val="20"/>
          <w:szCs w:val="20"/>
        </w:rPr>
        <w:t xml:space="preserve"> 2022 I am again working with this cohort of primary and </w:t>
      </w:r>
      <w:r w:rsidR="006C1335">
        <w:rPr>
          <w:sz w:val="20"/>
          <w:szCs w:val="20"/>
        </w:rPr>
        <w:t>early childhood education</w:t>
      </w:r>
      <w:r w:rsidR="00EE492C">
        <w:rPr>
          <w:sz w:val="20"/>
          <w:szCs w:val="20"/>
        </w:rPr>
        <w:t xml:space="preserve"> students [less the </w:t>
      </w:r>
      <w:r w:rsidR="0000438B">
        <w:rPr>
          <w:sz w:val="20"/>
          <w:szCs w:val="20"/>
        </w:rPr>
        <w:t>one</w:t>
      </w:r>
      <w:r w:rsidR="00EE492C">
        <w:rPr>
          <w:sz w:val="20"/>
          <w:szCs w:val="20"/>
        </w:rPr>
        <w:t xml:space="preserve"> with the disastrous placement</w:t>
      </w:r>
      <w:r>
        <w:rPr>
          <w:sz w:val="20"/>
          <w:szCs w:val="20"/>
        </w:rPr>
        <w:t xml:space="preserve"> who is taking a break from university</w:t>
      </w:r>
      <w:r w:rsidR="00E90AAA">
        <w:rPr>
          <w:sz w:val="20"/>
          <w:szCs w:val="20"/>
        </w:rPr>
        <w:t xml:space="preserve"> this year</w:t>
      </w:r>
      <w:r w:rsidR="00EE492C">
        <w:rPr>
          <w:sz w:val="20"/>
          <w:szCs w:val="20"/>
        </w:rPr>
        <w:t>]</w:t>
      </w:r>
      <w:r w:rsidR="0032784A">
        <w:rPr>
          <w:sz w:val="20"/>
          <w:szCs w:val="20"/>
        </w:rPr>
        <w:t>;</w:t>
      </w:r>
      <w:r w:rsidR="0007664C">
        <w:rPr>
          <w:sz w:val="20"/>
          <w:szCs w:val="20"/>
        </w:rPr>
        <w:t xml:space="preserve"> </w:t>
      </w:r>
      <w:r w:rsidR="0000438B">
        <w:rPr>
          <w:sz w:val="20"/>
          <w:szCs w:val="20"/>
        </w:rPr>
        <w:t xml:space="preserve">eight </w:t>
      </w:r>
      <w:r w:rsidR="0032784A">
        <w:rPr>
          <w:sz w:val="20"/>
          <w:szCs w:val="20"/>
        </w:rPr>
        <w:t xml:space="preserve">internally enrolled, </w:t>
      </w:r>
      <w:r w:rsidR="0000438B">
        <w:rPr>
          <w:sz w:val="20"/>
          <w:szCs w:val="20"/>
        </w:rPr>
        <w:t>fourth year</w:t>
      </w:r>
      <w:r w:rsidR="0007664C">
        <w:rPr>
          <w:sz w:val="20"/>
          <w:szCs w:val="20"/>
        </w:rPr>
        <w:t xml:space="preserve"> students in total</w:t>
      </w:r>
      <w:r w:rsidR="00EE492C">
        <w:rPr>
          <w:sz w:val="20"/>
          <w:szCs w:val="20"/>
        </w:rPr>
        <w:t xml:space="preserve">. </w:t>
      </w:r>
      <w:r w:rsidR="00B96355">
        <w:rPr>
          <w:sz w:val="20"/>
          <w:szCs w:val="20"/>
        </w:rPr>
        <w:t xml:space="preserve">The students and I began </w:t>
      </w:r>
      <w:r w:rsidR="00D9676B">
        <w:rPr>
          <w:sz w:val="20"/>
          <w:szCs w:val="20"/>
        </w:rPr>
        <w:t>our [final]</w:t>
      </w:r>
      <w:r w:rsidR="00B96355">
        <w:rPr>
          <w:sz w:val="20"/>
          <w:szCs w:val="20"/>
        </w:rPr>
        <w:t xml:space="preserve"> </w:t>
      </w:r>
      <w:r w:rsidR="003C2E1E">
        <w:rPr>
          <w:sz w:val="20"/>
          <w:szCs w:val="20"/>
        </w:rPr>
        <w:t xml:space="preserve">learning journey mid-January this year with an ‘intensive’ in </w:t>
      </w:r>
      <w:r w:rsidR="00EE492C">
        <w:rPr>
          <w:sz w:val="20"/>
          <w:szCs w:val="20"/>
        </w:rPr>
        <w:t>SP1</w:t>
      </w:r>
      <w:r w:rsidR="0000438B">
        <w:rPr>
          <w:sz w:val="20"/>
          <w:szCs w:val="20"/>
        </w:rPr>
        <w:t xml:space="preserve"> for</w:t>
      </w:r>
      <w:r w:rsidR="00EE492C">
        <w:rPr>
          <w:sz w:val="20"/>
          <w:szCs w:val="20"/>
        </w:rPr>
        <w:t xml:space="preserve"> </w:t>
      </w:r>
      <w:proofErr w:type="spellStart"/>
      <w:r w:rsidR="00EE492C">
        <w:rPr>
          <w:sz w:val="20"/>
          <w:szCs w:val="20"/>
        </w:rPr>
        <w:t>Honours</w:t>
      </w:r>
      <w:proofErr w:type="spellEnd"/>
      <w:r w:rsidR="00EE492C">
        <w:rPr>
          <w:sz w:val="20"/>
          <w:szCs w:val="20"/>
        </w:rPr>
        <w:t xml:space="preserve"> A</w:t>
      </w:r>
      <w:r w:rsidR="0000438B">
        <w:rPr>
          <w:sz w:val="20"/>
          <w:szCs w:val="20"/>
        </w:rPr>
        <w:t xml:space="preserve">: </w:t>
      </w:r>
      <w:r w:rsidR="0000438B" w:rsidRPr="0000438B">
        <w:rPr>
          <w:sz w:val="20"/>
          <w:szCs w:val="20"/>
        </w:rPr>
        <w:t>Introduction to Research in Education</w:t>
      </w:r>
      <w:r w:rsidR="0000438B">
        <w:rPr>
          <w:sz w:val="20"/>
          <w:szCs w:val="20"/>
        </w:rPr>
        <w:t>,</w:t>
      </w:r>
      <w:r w:rsidR="00EE492C">
        <w:rPr>
          <w:sz w:val="20"/>
          <w:szCs w:val="20"/>
        </w:rPr>
        <w:t xml:space="preserve"> </w:t>
      </w:r>
      <w:r w:rsidR="003C2E1E">
        <w:rPr>
          <w:sz w:val="20"/>
          <w:szCs w:val="20"/>
        </w:rPr>
        <w:t xml:space="preserve">then straight into </w:t>
      </w:r>
      <w:r w:rsidR="00EE492C">
        <w:rPr>
          <w:sz w:val="20"/>
          <w:szCs w:val="20"/>
        </w:rPr>
        <w:t xml:space="preserve">SP2 </w:t>
      </w:r>
      <w:r w:rsidR="0000438B">
        <w:rPr>
          <w:sz w:val="20"/>
          <w:szCs w:val="20"/>
        </w:rPr>
        <w:t xml:space="preserve">for </w:t>
      </w:r>
      <w:proofErr w:type="spellStart"/>
      <w:r w:rsidR="00EE492C">
        <w:rPr>
          <w:sz w:val="20"/>
          <w:szCs w:val="20"/>
        </w:rPr>
        <w:t>Honours</w:t>
      </w:r>
      <w:proofErr w:type="spellEnd"/>
      <w:r w:rsidR="00EE492C">
        <w:rPr>
          <w:sz w:val="20"/>
          <w:szCs w:val="20"/>
        </w:rPr>
        <w:t xml:space="preserve"> B</w:t>
      </w:r>
      <w:r w:rsidR="0000438B">
        <w:rPr>
          <w:sz w:val="20"/>
          <w:szCs w:val="20"/>
        </w:rPr>
        <w:t xml:space="preserve">: </w:t>
      </w:r>
      <w:r w:rsidR="0000438B" w:rsidRPr="0000438B">
        <w:rPr>
          <w:sz w:val="20"/>
          <w:szCs w:val="20"/>
        </w:rPr>
        <w:t>Research Methodology, Methods and Ethics</w:t>
      </w:r>
      <w:r w:rsidR="0000438B">
        <w:rPr>
          <w:sz w:val="20"/>
          <w:szCs w:val="20"/>
        </w:rPr>
        <w:t xml:space="preserve">, </w:t>
      </w:r>
      <w:r w:rsidR="00EE492C">
        <w:rPr>
          <w:sz w:val="20"/>
          <w:szCs w:val="20"/>
        </w:rPr>
        <w:t>and</w:t>
      </w:r>
      <w:r w:rsidR="003C2E1E">
        <w:rPr>
          <w:sz w:val="20"/>
          <w:szCs w:val="20"/>
        </w:rPr>
        <w:t xml:space="preserve"> then with barely a break to catch our breath we are embarking on lead-in days and a July 4</w:t>
      </w:r>
      <w:r w:rsidR="003C2E1E" w:rsidRPr="003C2E1E">
        <w:rPr>
          <w:sz w:val="20"/>
          <w:szCs w:val="20"/>
          <w:vertAlign w:val="superscript"/>
        </w:rPr>
        <w:t>th</w:t>
      </w:r>
      <w:r w:rsidR="003C2E1E">
        <w:rPr>
          <w:sz w:val="20"/>
          <w:szCs w:val="20"/>
        </w:rPr>
        <w:t xml:space="preserve"> start for </w:t>
      </w:r>
      <w:r w:rsidR="00E90AAA">
        <w:rPr>
          <w:sz w:val="20"/>
          <w:szCs w:val="20"/>
        </w:rPr>
        <w:t>SP</w:t>
      </w:r>
      <w:r w:rsidR="003C2E1E">
        <w:rPr>
          <w:sz w:val="20"/>
          <w:szCs w:val="20"/>
        </w:rPr>
        <w:t xml:space="preserve">5, </w:t>
      </w:r>
      <w:r w:rsidR="00EE492C" w:rsidRPr="00610251">
        <w:rPr>
          <w:sz w:val="20"/>
          <w:szCs w:val="20"/>
        </w:rPr>
        <w:t>EDUC 4245 Professional Experience 4 (</w:t>
      </w:r>
      <w:proofErr w:type="spellStart"/>
      <w:r w:rsidR="00EE492C" w:rsidRPr="00610251">
        <w:rPr>
          <w:sz w:val="20"/>
          <w:szCs w:val="20"/>
        </w:rPr>
        <w:t>Honours</w:t>
      </w:r>
      <w:proofErr w:type="spellEnd"/>
      <w:r w:rsidR="00EE492C" w:rsidRPr="00610251">
        <w:rPr>
          <w:sz w:val="20"/>
          <w:szCs w:val="20"/>
        </w:rPr>
        <w:t>): Inquiry into Practice</w:t>
      </w:r>
      <w:r w:rsidR="00D9676B">
        <w:rPr>
          <w:sz w:val="20"/>
          <w:szCs w:val="20"/>
        </w:rPr>
        <w:t xml:space="preserve"> -</w:t>
      </w:r>
      <w:r w:rsidR="003C2E1E">
        <w:rPr>
          <w:sz w:val="20"/>
          <w:szCs w:val="20"/>
        </w:rPr>
        <w:t xml:space="preserve"> for which</w:t>
      </w:r>
      <w:r w:rsidR="003C2E1E">
        <w:rPr>
          <w:sz w:val="20"/>
          <w:szCs w:val="20"/>
        </w:rPr>
        <w:t xml:space="preserve"> I will be both their tutor and university supervisor</w:t>
      </w:r>
      <w:r w:rsidR="0000438B">
        <w:rPr>
          <w:sz w:val="20"/>
          <w:szCs w:val="20"/>
        </w:rPr>
        <w:t xml:space="preserve">. </w:t>
      </w:r>
    </w:p>
    <w:p w14:paraId="44C53917" w14:textId="74464747" w:rsidR="006B71AE" w:rsidRDefault="00EE492C" w:rsidP="006B71AE">
      <w:pPr>
        <w:rPr>
          <w:sz w:val="20"/>
          <w:szCs w:val="20"/>
        </w:rPr>
      </w:pPr>
      <w:r>
        <w:rPr>
          <w:sz w:val="20"/>
          <w:szCs w:val="20"/>
        </w:rPr>
        <w:t xml:space="preserve">I know these students </w:t>
      </w:r>
      <w:r w:rsidR="00E21A7C">
        <w:rPr>
          <w:sz w:val="20"/>
          <w:szCs w:val="20"/>
        </w:rPr>
        <w:t xml:space="preserve">and they know me; </w:t>
      </w:r>
      <w:r>
        <w:rPr>
          <w:sz w:val="20"/>
          <w:szCs w:val="20"/>
        </w:rPr>
        <w:t xml:space="preserve">as individuals, </w:t>
      </w:r>
      <w:r w:rsidR="00D9676B">
        <w:rPr>
          <w:sz w:val="20"/>
          <w:szCs w:val="20"/>
        </w:rPr>
        <w:t>as learners</w:t>
      </w:r>
      <w:r w:rsidR="00D9676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as a </w:t>
      </w:r>
      <w:r w:rsidR="00E21A7C">
        <w:rPr>
          <w:sz w:val="20"/>
          <w:szCs w:val="20"/>
        </w:rPr>
        <w:t xml:space="preserve">regional </w:t>
      </w:r>
      <w:r>
        <w:rPr>
          <w:sz w:val="20"/>
          <w:szCs w:val="20"/>
        </w:rPr>
        <w:t>cohort, pre-service</w:t>
      </w:r>
      <w:r w:rsidR="00E21A7C">
        <w:rPr>
          <w:sz w:val="20"/>
          <w:szCs w:val="20"/>
        </w:rPr>
        <w:t xml:space="preserve"> and </w:t>
      </w:r>
      <w:r w:rsidR="00D9676B">
        <w:rPr>
          <w:sz w:val="20"/>
          <w:szCs w:val="20"/>
        </w:rPr>
        <w:t>beginning</w:t>
      </w:r>
      <w:r>
        <w:rPr>
          <w:sz w:val="20"/>
          <w:szCs w:val="20"/>
        </w:rPr>
        <w:t xml:space="preserve"> teachers</w:t>
      </w:r>
      <w:r w:rsidR="00E90AAA">
        <w:rPr>
          <w:sz w:val="20"/>
          <w:szCs w:val="20"/>
        </w:rPr>
        <w:t>,</w:t>
      </w:r>
      <w:r w:rsidR="006B71AE">
        <w:rPr>
          <w:sz w:val="20"/>
          <w:szCs w:val="20"/>
        </w:rPr>
        <w:t xml:space="preserve"> and we have been working on</w:t>
      </w:r>
      <w:r w:rsidR="00E90AAA">
        <w:rPr>
          <w:sz w:val="20"/>
          <w:szCs w:val="20"/>
        </w:rPr>
        <w:t xml:space="preserve"> and learning from</w:t>
      </w:r>
      <w:r w:rsidR="006B71AE">
        <w:rPr>
          <w:sz w:val="20"/>
          <w:szCs w:val="20"/>
        </w:rPr>
        <w:t xml:space="preserve"> our collective pedagogi</w:t>
      </w:r>
      <w:r w:rsidR="00E90AAA">
        <w:rPr>
          <w:sz w:val="20"/>
          <w:szCs w:val="20"/>
        </w:rPr>
        <w:t>c</w:t>
      </w:r>
      <w:r w:rsidR="006B71AE">
        <w:rPr>
          <w:sz w:val="20"/>
          <w:szCs w:val="20"/>
        </w:rPr>
        <w:t xml:space="preserve"> </w:t>
      </w:r>
      <w:r w:rsidR="0000438B">
        <w:rPr>
          <w:sz w:val="20"/>
          <w:szCs w:val="20"/>
        </w:rPr>
        <w:t>relationships</w:t>
      </w:r>
      <w:r w:rsidR="006B71AE">
        <w:rPr>
          <w:sz w:val="20"/>
          <w:szCs w:val="20"/>
        </w:rPr>
        <w:t xml:space="preserve"> since day one of SP1, 2022</w:t>
      </w:r>
      <w:r w:rsidR="006C1335">
        <w:rPr>
          <w:sz w:val="20"/>
          <w:szCs w:val="20"/>
        </w:rPr>
        <w:t>; s</w:t>
      </w:r>
      <w:r w:rsidR="00E90AAA">
        <w:rPr>
          <w:sz w:val="20"/>
          <w:szCs w:val="20"/>
        </w:rPr>
        <w:t>ha</w:t>
      </w:r>
      <w:r w:rsidR="006B71AE">
        <w:rPr>
          <w:sz w:val="20"/>
          <w:szCs w:val="20"/>
        </w:rPr>
        <w:t xml:space="preserve">ring the </w:t>
      </w:r>
      <w:r w:rsidR="00E21A7C">
        <w:rPr>
          <w:sz w:val="20"/>
          <w:szCs w:val="20"/>
        </w:rPr>
        <w:t xml:space="preserve">joys and challenges of the </w:t>
      </w:r>
      <w:r w:rsidR="006B71AE">
        <w:rPr>
          <w:sz w:val="20"/>
          <w:szCs w:val="20"/>
        </w:rPr>
        <w:t>learning journey every step of the way</w:t>
      </w:r>
      <w:r w:rsidR="00E90AAA">
        <w:rPr>
          <w:sz w:val="20"/>
          <w:szCs w:val="20"/>
        </w:rPr>
        <w:t>. As we approach SP5</w:t>
      </w:r>
      <w:r w:rsidR="00B15B5A">
        <w:rPr>
          <w:sz w:val="20"/>
          <w:szCs w:val="20"/>
        </w:rPr>
        <w:t>, and the final course in their degree</w:t>
      </w:r>
      <w:r w:rsidR="00E90AAA">
        <w:rPr>
          <w:sz w:val="20"/>
          <w:szCs w:val="20"/>
        </w:rPr>
        <w:t>, we are about to locate these strong, reciprocated</w:t>
      </w:r>
      <w:r w:rsidR="00E21A7C">
        <w:rPr>
          <w:sz w:val="20"/>
          <w:szCs w:val="20"/>
        </w:rPr>
        <w:t>,</w:t>
      </w:r>
      <w:r w:rsidR="00E90AAA">
        <w:rPr>
          <w:sz w:val="20"/>
          <w:szCs w:val="20"/>
        </w:rPr>
        <w:t xml:space="preserve"> pedagogic relationships within the third space</w:t>
      </w:r>
      <w:r w:rsidR="00E21A7C">
        <w:rPr>
          <w:sz w:val="20"/>
          <w:szCs w:val="20"/>
        </w:rPr>
        <w:t xml:space="preserve"> of school-university partnerships across the region</w:t>
      </w:r>
      <w:r w:rsidR="006C1335">
        <w:rPr>
          <w:sz w:val="20"/>
          <w:szCs w:val="20"/>
        </w:rPr>
        <w:t>s</w:t>
      </w:r>
      <w:r w:rsidR="00E21A7C">
        <w:rPr>
          <w:sz w:val="20"/>
          <w:szCs w:val="20"/>
        </w:rPr>
        <w:t xml:space="preserve"> – from Kadina in the mid-north all the way around to Port Lincoln on the tip of the Eyre Peninsula – and multiple </w:t>
      </w:r>
      <w:r w:rsidR="001E6ABD">
        <w:rPr>
          <w:sz w:val="20"/>
          <w:szCs w:val="20"/>
        </w:rPr>
        <w:t xml:space="preserve">regional </w:t>
      </w:r>
      <w:r w:rsidR="00E21A7C">
        <w:rPr>
          <w:sz w:val="20"/>
          <w:szCs w:val="20"/>
        </w:rPr>
        <w:t>locations</w:t>
      </w:r>
      <w:r w:rsidR="001E6ABD">
        <w:rPr>
          <w:sz w:val="20"/>
          <w:szCs w:val="20"/>
        </w:rPr>
        <w:t xml:space="preserve"> in</w:t>
      </w:r>
      <w:r w:rsidR="00E21A7C">
        <w:rPr>
          <w:sz w:val="20"/>
          <w:szCs w:val="20"/>
        </w:rPr>
        <w:t xml:space="preserve"> between. </w:t>
      </w:r>
      <w:r w:rsidR="006B71AE">
        <w:rPr>
          <w:sz w:val="20"/>
          <w:szCs w:val="20"/>
        </w:rPr>
        <w:t xml:space="preserve"> </w:t>
      </w:r>
    </w:p>
    <w:p w14:paraId="7DFFBC15" w14:textId="207A6E8A" w:rsidR="00047BAA" w:rsidRPr="00CF1F9D" w:rsidRDefault="00047BAA" w:rsidP="00047BAA">
      <w:pPr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>How does this translate into my teaching [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State how this idea can be translated </w:t>
      </w:r>
      <w:proofErr w:type="gramStart"/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pedagogy]</w:t>
      </w:r>
      <w:proofErr w:type="gramEnd"/>
    </w:p>
    <w:p w14:paraId="2EFE8251" w14:textId="69D2B28E" w:rsidR="00D15C36" w:rsidRDefault="001E6ABD" w:rsidP="00F905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Drawing on </w:t>
      </w:r>
      <w:r w:rsidRPr="0058521B">
        <w:rPr>
          <w:rFonts w:ascii="Calibri" w:hAnsi="Calibri" w:cs="Calibri"/>
          <w:sz w:val="20"/>
          <w:szCs w:val="20"/>
        </w:rPr>
        <w:t>Motta</w:t>
      </w:r>
      <w:r>
        <w:rPr>
          <w:rFonts w:ascii="Calibri" w:hAnsi="Calibri" w:cs="Calibri"/>
          <w:sz w:val="20"/>
          <w:szCs w:val="20"/>
        </w:rPr>
        <w:t xml:space="preserve"> and</w:t>
      </w:r>
      <w:r w:rsidRPr="0058521B">
        <w:rPr>
          <w:rFonts w:ascii="Calibri" w:hAnsi="Calibri" w:cs="Calibri"/>
          <w:sz w:val="20"/>
          <w:szCs w:val="20"/>
        </w:rPr>
        <w:t xml:space="preserve"> Bennett</w:t>
      </w:r>
      <w:r>
        <w:rPr>
          <w:rFonts w:ascii="Calibri" w:hAnsi="Calibri" w:cs="Calibri"/>
          <w:sz w:val="20"/>
          <w:szCs w:val="20"/>
        </w:rPr>
        <w:t>’s</w:t>
      </w:r>
      <w:r w:rsidRPr="0058521B">
        <w:rPr>
          <w:rFonts w:ascii="Calibri" w:hAnsi="Calibri" w:cs="Calibri"/>
          <w:sz w:val="20"/>
          <w:szCs w:val="20"/>
        </w:rPr>
        <w:t xml:space="preserve"> (2018)</w:t>
      </w:r>
      <w:r>
        <w:rPr>
          <w:rFonts w:ascii="Calibri" w:hAnsi="Calibri" w:cs="Calibri"/>
          <w:sz w:val="20"/>
          <w:szCs w:val="20"/>
        </w:rPr>
        <w:t xml:space="preserve"> work</w:t>
      </w:r>
      <w:r w:rsidR="00F905B3">
        <w:rPr>
          <w:rFonts w:ascii="Calibri" w:hAnsi="Calibri" w:cs="Calibri"/>
          <w:sz w:val="20"/>
          <w:szCs w:val="20"/>
        </w:rPr>
        <w:t xml:space="preserve">, </w:t>
      </w:r>
      <w:r w:rsidR="006C1335">
        <w:rPr>
          <w:rFonts w:ascii="Calibri" w:hAnsi="Calibri" w:cs="Calibri"/>
          <w:sz w:val="20"/>
          <w:szCs w:val="20"/>
        </w:rPr>
        <w:t xml:space="preserve">our </w:t>
      </w:r>
      <w:r w:rsidR="00F905B3">
        <w:rPr>
          <w:rFonts w:ascii="Calibri" w:hAnsi="Calibri" w:cs="Calibri"/>
          <w:sz w:val="20"/>
          <w:szCs w:val="20"/>
        </w:rPr>
        <w:t>pedagogy will be informed by “</w:t>
      </w:r>
      <w:r w:rsidRPr="0058521B">
        <w:rPr>
          <w:rFonts w:ascii="Calibri" w:hAnsi="Calibri" w:cs="Calibri"/>
          <w:sz w:val="20"/>
          <w:szCs w:val="20"/>
        </w:rPr>
        <w:t>care-full epistemological practice</w:t>
      </w:r>
      <w:r w:rsidR="00F905B3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 w:rsidR="00F905B3">
        <w:rPr>
          <w:rFonts w:ascii="Calibri" w:hAnsi="Calibri" w:cs="Calibri"/>
          <w:sz w:val="20"/>
          <w:szCs w:val="20"/>
        </w:rPr>
        <w:t xml:space="preserve">where the students and I are co-located in the experience </w:t>
      </w:r>
      <w:r w:rsidR="003E3F10">
        <w:rPr>
          <w:rFonts w:ascii="Calibri" w:hAnsi="Calibri" w:cs="Calibri"/>
          <w:sz w:val="20"/>
          <w:szCs w:val="20"/>
        </w:rPr>
        <w:t>of both the learning and teaching of Professional Experience 4 course materials, as provided by course coordinators, and as participant-observers</w:t>
      </w:r>
      <w:r w:rsidR="00D15C36">
        <w:rPr>
          <w:rFonts w:ascii="Calibri" w:hAnsi="Calibri" w:cs="Calibri"/>
          <w:sz w:val="20"/>
          <w:szCs w:val="20"/>
        </w:rPr>
        <w:t xml:space="preserve"> in the Research While Teaching process</w:t>
      </w:r>
      <w:r w:rsidR="006C1335">
        <w:rPr>
          <w:rFonts w:ascii="Calibri" w:hAnsi="Calibri" w:cs="Calibri"/>
          <w:sz w:val="20"/>
          <w:szCs w:val="20"/>
        </w:rPr>
        <w:t xml:space="preserve">. We are </w:t>
      </w:r>
      <w:r w:rsidR="003E3F10">
        <w:rPr>
          <w:rFonts w:ascii="Calibri" w:hAnsi="Calibri" w:cs="Calibri"/>
          <w:sz w:val="20"/>
          <w:szCs w:val="20"/>
        </w:rPr>
        <w:t>‘going native’ (Pollard, 1985)</w:t>
      </w:r>
      <w:r w:rsidR="00D15C36">
        <w:rPr>
          <w:rFonts w:ascii="Calibri" w:hAnsi="Calibri" w:cs="Calibri"/>
          <w:sz w:val="20"/>
          <w:szCs w:val="20"/>
        </w:rPr>
        <w:t xml:space="preserve"> where we will maintain both roles of researcher and participant. The term ‘going native’ jars loudly in 2022; when I first came across it in 1999 in a reading Rob Hattam gave me when he was one of my Master of Teaching supervisors at Flinders University</w:t>
      </w:r>
      <w:r w:rsidR="006C1335">
        <w:rPr>
          <w:rFonts w:ascii="Calibri" w:hAnsi="Calibri" w:cs="Calibri"/>
          <w:sz w:val="20"/>
          <w:szCs w:val="20"/>
        </w:rPr>
        <w:t>,</w:t>
      </w:r>
      <w:r w:rsidR="00D15C36">
        <w:rPr>
          <w:rFonts w:ascii="Calibri" w:hAnsi="Calibri" w:cs="Calibri"/>
          <w:sz w:val="20"/>
          <w:szCs w:val="20"/>
        </w:rPr>
        <w:t xml:space="preserve"> it described perfectly </w:t>
      </w:r>
      <w:r w:rsidR="0028590A">
        <w:rPr>
          <w:rFonts w:ascii="Calibri" w:hAnsi="Calibri" w:cs="Calibri"/>
          <w:sz w:val="20"/>
          <w:szCs w:val="20"/>
        </w:rPr>
        <w:t xml:space="preserve">how I felt then [and do now] about the “very close and emphatic identification with the subjects of the research” (Pollard, 1985, p, 219). </w:t>
      </w:r>
    </w:p>
    <w:p w14:paraId="4B825CD2" w14:textId="0D2CE1CD" w:rsidR="00D15C36" w:rsidRDefault="0028590A" w:rsidP="00F905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We, the students and I, think this translates into our shared learning and teaching as we navigate our way through an intense and challenging four weeks of course content, interspersed by </w:t>
      </w:r>
      <w:r w:rsidR="009C09BD">
        <w:rPr>
          <w:rFonts w:ascii="Calibri" w:hAnsi="Calibri" w:cs="Calibri"/>
          <w:sz w:val="20"/>
          <w:szCs w:val="20"/>
        </w:rPr>
        <w:t xml:space="preserve">five </w:t>
      </w:r>
      <w:r>
        <w:rPr>
          <w:rFonts w:ascii="Calibri" w:hAnsi="Calibri" w:cs="Calibri"/>
          <w:sz w:val="20"/>
          <w:szCs w:val="20"/>
        </w:rPr>
        <w:t xml:space="preserve">lead-in days in school sites across the regions, </w:t>
      </w:r>
      <w:r w:rsidR="009C09BD">
        <w:rPr>
          <w:rFonts w:ascii="Calibri" w:hAnsi="Calibri" w:cs="Calibri"/>
          <w:sz w:val="20"/>
          <w:szCs w:val="20"/>
        </w:rPr>
        <w:t xml:space="preserve">followed by the seven weeks of pre-service </w:t>
      </w:r>
      <w:r w:rsidR="006C1335">
        <w:rPr>
          <w:rFonts w:ascii="Calibri" w:hAnsi="Calibri" w:cs="Calibri"/>
          <w:sz w:val="20"/>
          <w:szCs w:val="20"/>
        </w:rPr>
        <w:t xml:space="preserve">professional </w:t>
      </w:r>
      <w:r w:rsidR="009C09BD">
        <w:rPr>
          <w:rFonts w:ascii="Calibri" w:hAnsi="Calibri" w:cs="Calibri"/>
          <w:sz w:val="20"/>
          <w:szCs w:val="20"/>
        </w:rPr>
        <w:t xml:space="preserve">placement that comprises </w:t>
      </w:r>
      <w:r w:rsidR="009C09BD" w:rsidRPr="00610251">
        <w:rPr>
          <w:sz w:val="20"/>
          <w:szCs w:val="20"/>
        </w:rPr>
        <w:t>EDUC 4245 Professional Experience 4 (</w:t>
      </w:r>
      <w:proofErr w:type="spellStart"/>
      <w:r w:rsidR="009C09BD" w:rsidRPr="00610251">
        <w:rPr>
          <w:sz w:val="20"/>
          <w:szCs w:val="20"/>
        </w:rPr>
        <w:t>Honours</w:t>
      </w:r>
      <w:proofErr w:type="spellEnd"/>
      <w:r w:rsidR="009C09BD" w:rsidRPr="00610251">
        <w:rPr>
          <w:sz w:val="20"/>
          <w:szCs w:val="20"/>
        </w:rPr>
        <w:t>): Inquiry into Practice</w:t>
      </w:r>
      <w:r w:rsidR="00B15B5A">
        <w:rPr>
          <w:sz w:val="20"/>
          <w:szCs w:val="20"/>
        </w:rPr>
        <w:t>, 40 days of placement,</w:t>
      </w:r>
      <w:r w:rsidR="009C09BD">
        <w:rPr>
          <w:sz w:val="20"/>
          <w:szCs w:val="20"/>
        </w:rPr>
        <w:t xml:space="preserve"> and meets the </w:t>
      </w:r>
      <w:proofErr w:type="spellStart"/>
      <w:r w:rsidR="009C09BD">
        <w:rPr>
          <w:sz w:val="20"/>
          <w:szCs w:val="20"/>
        </w:rPr>
        <w:t>rigours</w:t>
      </w:r>
      <w:proofErr w:type="spellEnd"/>
      <w:r w:rsidR="009C09BD">
        <w:rPr>
          <w:sz w:val="20"/>
          <w:szCs w:val="20"/>
        </w:rPr>
        <w:t xml:space="preserve"> of the GTPA’s five </w:t>
      </w:r>
      <w:r w:rsidR="006C1335">
        <w:rPr>
          <w:sz w:val="20"/>
          <w:szCs w:val="20"/>
        </w:rPr>
        <w:t xml:space="preserve">assessment </w:t>
      </w:r>
      <w:r w:rsidR="009C09BD">
        <w:rPr>
          <w:sz w:val="20"/>
          <w:szCs w:val="20"/>
        </w:rPr>
        <w:t xml:space="preserve">criterion; planning, teaching, assessing, reflecting and appraising. </w:t>
      </w:r>
    </w:p>
    <w:p w14:paraId="54971437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 xml:space="preserve">What’s the learning task(s)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[How does this translate into setting your students challenging relevant</w:t>
      </w:r>
    </w:p>
    <w:p w14:paraId="253BDABE" w14:textId="6367680E" w:rsidR="00047BAA" w:rsidRDefault="00047BAA" w:rsidP="00047BAA">
      <w:pPr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learning tasks?]</w:t>
      </w:r>
    </w:p>
    <w:p w14:paraId="07C430BF" w14:textId="48D2AF35" w:rsidR="003C2E1E" w:rsidRDefault="009B455C" w:rsidP="00047B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Our plan is to </w:t>
      </w:r>
      <w:proofErr w:type="spellStart"/>
      <w:r>
        <w:rPr>
          <w:rFonts w:ascii="Calibri" w:hAnsi="Calibri" w:cs="Calibri"/>
          <w:sz w:val="20"/>
          <w:szCs w:val="20"/>
        </w:rPr>
        <w:t>ultilise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r w:rsidR="00020AF5">
        <w:rPr>
          <w:rFonts w:ascii="Calibri" w:hAnsi="Calibri" w:cs="Calibri"/>
          <w:sz w:val="20"/>
          <w:szCs w:val="20"/>
        </w:rPr>
        <w:t xml:space="preserve">structure of </w:t>
      </w:r>
      <w:r w:rsidR="00020AF5" w:rsidRPr="00610251">
        <w:rPr>
          <w:sz w:val="20"/>
          <w:szCs w:val="20"/>
        </w:rPr>
        <w:t>EDUC 4245</w:t>
      </w:r>
      <w:r w:rsidR="00020AF5">
        <w:rPr>
          <w:sz w:val="20"/>
          <w:szCs w:val="20"/>
        </w:rPr>
        <w:t>’s four</w:t>
      </w:r>
      <w:r w:rsidR="00020AF5">
        <w:rPr>
          <w:rFonts w:ascii="Calibri" w:hAnsi="Calibri" w:cs="Calibri"/>
          <w:sz w:val="20"/>
          <w:szCs w:val="20"/>
        </w:rPr>
        <w:t xml:space="preserve"> workshops [content] and school lead-in days [context] to scaffold and build our understanding and application of the GTPA requirements in practice</w:t>
      </w:r>
      <w:r w:rsidR="006F3CCB">
        <w:rPr>
          <w:rFonts w:ascii="Calibri" w:hAnsi="Calibri" w:cs="Calibri"/>
          <w:sz w:val="20"/>
          <w:szCs w:val="20"/>
        </w:rPr>
        <w:t>;</w:t>
      </w:r>
      <w:r w:rsidR="00020AF5">
        <w:rPr>
          <w:rFonts w:ascii="Calibri" w:hAnsi="Calibri" w:cs="Calibri"/>
          <w:sz w:val="20"/>
          <w:szCs w:val="20"/>
        </w:rPr>
        <w:t xml:space="preserve"> through</w:t>
      </w:r>
      <w:r w:rsidR="006F3CCB">
        <w:rPr>
          <w:rFonts w:ascii="Calibri" w:hAnsi="Calibri" w:cs="Calibri"/>
          <w:sz w:val="20"/>
          <w:szCs w:val="20"/>
        </w:rPr>
        <w:t>out each workshop we will align our content and context learning and prepare a summary to share with our supervising teachers and sites, along with students/site specific key questions to ask</w:t>
      </w:r>
      <w:r w:rsidR="00B15B5A">
        <w:rPr>
          <w:rFonts w:ascii="Calibri" w:hAnsi="Calibri" w:cs="Calibri"/>
          <w:sz w:val="20"/>
          <w:szCs w:val="20"/>
        </w:rPr>
        <w:t xml:space="preserve"> and </w:t>
      </w:r>
      <w:r w:rsidR="006F3CCB">
        <w:rPr>
          <w:rFonts w:ascii="Calibri" w:hAnsi="Calibri" w:cs="Calibri"/>
          <w:sz w:val="20"/>
          <w:szCs w:val="20"/>
        </w:rPr>
        <w:t xml:space="preserve">information to source at the next lead-in day [sequence in table below]. </w:t>
      </w:r>
    </w:p>
    <w:p w14:paraId="52E7BAB6" w14:textId="18B4CDB5" w:rsidR="006F3CCB" w:rsidRDefault="006F3CCB" w:rsidP="00174F99">
      <w:pPr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Our hopeful idea is that this process of dialogic praxis (Freire, 1999, p,</w:t>
      </w:r>
      <w:r w:rsidR="00295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68)</w:t>
      </w:r>
      <w:r w:rsidR="00B816B2">
        <w:rPr>
          <w:rFonts w:ascii="Calibri" w:hAnsi="Calibri" w:cs="Calibri"/>
          <w:sz w:val="20"/>
          <w:szCs w:val="20"/>
        </w:rPr>
        <w:t xml:space="preserve"> will </w:t>
      </w:r>
      <w:r w:rsidR="00174F99">
        <w:rPr>
          <w:rFonts w:ascii="Calibri" w:hAnsi="Calibri" w:cs="Calibri"/>
          <w:sz w:val="20"/>
          <w:szCs w:val="20"/>
        </w:rPr>
        <w:t xml:space="preserve">create what </w:t>
      </w:r>
      <w:r w:rsidR="00174F99" w:rsidRPr="008C4C31">
        <w:rPr>
          <w:sz w:val="20"/>
          <w:szCs w:val="20"/>
        </w:rPr>
        <w:t xml:space="preserve">Motta and Bennett (2018) </w:t>
      </w:r>
      <w:r w:rsidR="00174F99">
        <w:rPr>
          <w:sz w:val="20"/>
          <w:szCs w:val="20"/>
        </w:rPr>
        <w:t xml:space="preserve">describe as </w:t>
      </w:r>
      <w:r w:rsidR="00174F99" w:rsidRPr="008C4C31">
        <w:rPr>
          <w:sz w:val="20"/>
          <w:szCs w:val="20"/>
        </w:rPr>
        <w:t>pedagogies of care</w:t>
      </w:r>
      <w:r w:rsidR="00295F5B">
        <w:rPr>
          <w:sz w:val="20"/>
          <w:szCs w:val="20"/>
        </w:rPr>
        <w:t xml:space="preserve">; </w:t>
      </w:r>
      <w:r w:rsidR="00174F99">
        <w:rPr>
          <w:sz w:val="20"/>
          <w:szCs w:val="20"/>
        </w:rPr>
        <w:t xml:space="preserve">enable and enact </w:t>
      </w:r>
      <w:r w:rsidR="00174F99" w:rsidRPr="008C4C31">
        <w:rPr>
          <w:sz w:val="20"/>
          <w:szCs w:val="20"/>
        </w:rPr>
        <w:t xml:space="preserve">Walker and </w:t>
      </w:r>
      <w:proofErr w:type="spellStart"/>
      <w:r w:rsidR="00174F99" w:rsidRPr="008C4C31">
        <w:rPr>
          <w:sz w:val="20"/>
          <w:szCs w:val="20"/>
        </w:rPr>
        <w:t>Gleaves</w:t>
      </w:r>
      <w:proofErr w:type="spellEnd"/>
      <w:r w:rsidR="00174F99">
        <w:rPr>
          <w:sz w:val="20"/>
          <w:szCs w:val="20"/>
        </w:rPr>
        <w:t>’</w:t>
      </w:r>
      <w:r w:rsidR="00174F99" w:rsidRPr="008C4C31">
        <w:rPr>
          <w:sz w:val="20"/>
          <w:szCs w:val="20"/>
        </w:rPr>
        <w:t xml:space="preserve"> (2016)</w:t>
      </w:r>
      <w:r w:rsidR="00174F99">
        <w:rPr>
          <w:sz w:val="20"/>
          <w:szCs w:val="20"/>
        </w:rPr>
        <w:t xml:space="preserve"> “</w:t>
      </w:r>
      <w:r w:rsidR="00174F99" w:rsidRPr="008C4C31">
        <w:rPr>
          <w:sz w:val="20"/>
          <w:szCs w:val="20"/>
        </w:rPr>
        <w:t>active fostering of and maintenance of pedagogic relationships above all else” (p, 1)</w:t>
      </w:r>
      <w:r w:rsidR="00174F99">
        <w:rPr>
          <w:sz w:val="20"/>
          <w:szCs w:val="20"/>
        </w:rPr>
        <w:t xml:space="preserve">; and locate the pre-service </w:t>
      </w:r>
      <w:r w:rsidR="007B0304">
        <w:rPr>
          <w:sz w:val="20"/>
          <w:szCs w:val="20"/>
        </w:rPr>
        <w:t>and</w:t>
      </w:r>
      <w:r w:rsidR="00174F99">
        <w:rPr>
          <w:sz w:val="20"/>
          <w:szCs w:val="20"/>
        </w:rPr>
        <w:t xml:space="preserve"> supervising teachers</w:t>
      </w:r>
      <w:r w:rsidR="007B0304">
        <w:rPr>
          <w:sz w:val="20"/>
          <w:szCs w:val="20"/>
        </w:rPr>
        <w:t>,</w:t>
      </w:r>
      <w:r w:rsidR="00174F99">
        <w:rPr>
          <w:sz w:val="20"/>
          <w:szCs w:val="20"/>
        </w:rPr>
        <w:t xml:space="preserve"> and the university tutor</w:t>
      </w:r>
      <w:r w:rsidR="007B0304">
        <w:rPr>
          <w:sz w:val="20"/>
          <w:szCs w:val="20"/>
        </w:rPr>
        <w:t>/</w:t>
      </w:r>
      <w:r w:rsidR="00174F99">
        <w:rPr>
          <w:sz w:val="20"/>
          <w:szCs w:val="20"/>
        </w:rPr>
        <w:t xml:space="preserve">supervisor in the ‘third space’ where as </w:t>
      </w:r>
      <w:r w:rsidR="00174F99" w:rsidRPr="008C4C31">
        <w:rPr>
          <w:sz w:val="20"/>
          <w:szCs w:val="20"/>
        </w:rPr>
        <w:t xml:space="preserve">Green, </w:t>
      </w:r>
      <w:proofErr w:type="spellStart"/>
      <w:r w:rsidR="00174F99" w:rsidRPr="008C4C31">
        <w:rPr>
          <w:sz w:val="20"/>
          <w:szCs w:val="20"/>
        </w:rPr>
        <w:t>Eady</w:t>
      </w:r>
      <w:proofErr w:type="spellEnd"/>
      <w:r w:rsidR="00174F99" w:rsidRPr="008C4C31">
        <w:rPr>
          <w:sz w:val="20"/>
          <w:szCs w:val="20"/>
        </w:rPr>
        <w:t xml:space="preserve"> and Tindall-Ford (2020) describe the </w:t>
      </w:r>
      <w:r w:rsidR="00B15B5A">
        <w:rPr>
          <w:sz w:val="20"/>
          <w:szCs w:val="20"/>
        </w:rPr>
        <w:t>“</w:t>
      </w:r>
      <w:r w:rsidR="00174F99" w:rsidRPr="008C4C31">
        <w:rPr>
          <w:sz w:val="20"/>
          <w:szCs w:val="20"/>
        </w:rPr>
        <w:t>domains of school and university intersect</w:t>
      </w:r>
      <w:r w:rsidR="00B15B5A">
        <w:rPr>
          <w:sz w:val="20"/>
          <w:szCs w:val="20"/>
        </w:rPr>
        <w:t>”</w:t>
      </w:r>
      <w:r w:rsidR="00174F99">
        <w:rPr>
          <w:sz w:val="20"/>
          <w:szCs w:val="20"/>
        </w:rPr>
        <w:t xml:space="preserve"> (p, 13). </w:t>
      </w:r>
    </w:p>
    <w:p w14:paraId="355B2503" w14:textId="0BB0F54C" w:rsidR="00776229" w:rsidRPr="0041494A" w:rsidRDefault="0041494A" w:rsidP="00776229">
      <w:pPr>
        <w:pStyle w:val="xmso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SEQUENCE: </w:t>
      </w:r>
      <w:r w:rsidRPr="0041494A">
        <w:rPr>
          <w:b/>
          <w:bCs/>
          <w:sz w:val="24"/>
          <w:szCs w:val="24"/>
        </w:rPr>
        <w:t>EDUC 4245 Professional Experience 4 (</w:t>
      </w:r>
      <w:proofErr w:type="spellStart"/>
      <w:r w:rsidRPr="0041494A">
        <w:rPr>
          <w:b/>
          <w:bCs/>
          <w:sz w:val="24"/>
          <w:szCs w:val="24"/>
        </w:rPr>
        <w:t>Honours</w:t>
      </w:r>
      <w:proofErr w:type="spellEnd"/>
      <w:r w:rsidRPr="0041494A">
        <w:rPr>
          <w:b/>
          <w:bCs/>
          <w:sz w:val="24"/>
          <w:szCs w:val="24"/>
        </w:rPr>
        <w:t>): Inquiry into Practice</w:t>
      </w:r>
      <w:r>
        <w:rPr>
          <w:b/>
          <w:bCs/>
          <w:sz w:val="24"/>
          <w:szCs w:val="24"/>
        </w:rPr>
        <w:t xml:space="preserve"> plus lead-in days</w:t>
      </w:r>
    </w:p>
    <w:p w14:paraId="76B588F1" w14:textId="4CEB4AFA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>Prior to their block placement, students are asked to negotiate 5 lead-in days with their supervising teacher; ideally, these should be in the following configuration and will be interspersed with on campus classes that align with the Graduate Teacher Performance Assessment [GTPA]</w:t>
      </w:r>
      <w:r w:rsidR="00B15B5A">
        <w:rPr>
          <w:sz w:val="20"/>
          <w:szCs w:val="20"/>
        </w:rPr>
        <w:t xml:space="preserve"> </w:t>
      </w:r>
      <w:proofErr w:type="gramStart"/>
      <w:r w:rsidR="00B15B5A">
        <w:rPr>
          <w:sz w:val="20"/>
          <w:szCs w:val="20"/>
        </w:rPr>
        <w:t>criteria</w:t>
      </w:r>
      <w:r w:rsidRPr="0041494A">
        <w:rPr>
          <w:sz w:val="20"/>
          <w:szCs w:val="20"/>
        </w:rPr>
        <w:t>;</w:t>
      </w:r>
      <w:proofErr w:type="gramEnd"/>
    </w:p>
    <w:p w14:paraId="2D5369BB" w14:textId="77777777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> </w:t>
      </w:r>
    </w:p>
    <w:p w14:paraId="740BFF3A" w14:textId="22AD496A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 xml:space="preserve">•             </w:t>
      </w:r>
      <w:r w:rsidRPr="0041494A">
        <w:rPr>
          <w:b/>
          <w:bCs/>
          <w:sz w:val="20"/>
          <w:szCs w:val="20"/>
          <w:u w:val="single"/>
        </w:rPr>
        <w:t>1 lead in day</w:t>
      </w:r>
      <w:r w:rsidRPr="0041494A">
        <w:rPr>
          <w:sz w:val="20"/>
          <w:szCs w:val="20"/>
        </w:rPr>
        <w:t xml:space="preserve"> during </w:t>
      </w:r>
      <w:r w:rsidRPr="0041494A">
        <w:rPr>
          <w:sz w:val="20"/>
          <w:szCs w:val="20"/>
          <w:u w:val="single"/>
        </w:rPr>
        <w:t>Week 9, Term 2</w:t>
      </w:r>
      <w:r w:rsidRPr="0041494A">
        <w:rPr>
          <w:sz w:val="20"/>
          <w:szCs w:val="20"/>
        </w:rPr>
        <w:t xml:space="preserve"> </w:t>
      </w:r>
    </w:p>
    <w:p w14:paraId="6029DE6D" w14:textId="1F705A86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> </w:t>
      </w:r>
      <w:r w:rsidRPr="0041494A">
        <w:rPr>
          <w:i/>
          <w:iCs/>
          <w:sz w:val="20"/>
          <w:szCs w:val="20"/>
        </w:rPr>
        <w:t xml:space="preserve">Practice 1: Planning using data @ Whyalla Campus on </w:t>
      </w:r>
      <w:r w:rsidRPr="0041494A">
        <w:rPr>
          <w:b/>
          <w:bCs/>
          <w:i/>
          <w:iCs/>
          <w:sz w:val="20"/>
          <w:szCs w:val="20"/>
        </w:rPr>
        <w:t>Monday 4</w:t>
      </w:r>
      <w:r w:rsidRPr="0041494A">
        <w:rPr>
          <w:b/>
          <w:bCs/>
          <w:i/>
          <w:iCs/>
          <w:sz w:val="20"/>
          <w:szCs w:val="20"/>
          <w:vertAlign w:val="superscript"/>
        </w:rPr>
        <w:t>th</w:t>
      </w:r>
      <w:r w:rsidRPr="0041494A">
        <w:rPr>
          <w:b/>
          <w:bCs/>
          <w:i/>
          <w:iCs/>
          <w:sz w:val="20"/>
          <w:szCs w:val="20"/>
        </w:rPr>
        <w:t xml:space="preserve"> July</w:t>
      </w:r>
      <w:r w:rsidRPr="0041494A">
        <w:rPr>
          <w:i/>
          <w:iCs/>
          <w:sz w:val="20"/>
          <w:szCs w:val="20"/>
        </w:rPr>
        <w:t xml:space="preserve"> - 9:00am to 3:00pm</w:t>
      </w:r>
    </w:p>
    <w:p w14:paraId="55519D0A" w14:textId="344D9342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 xml:space="preserve"> •             </w:t>
      </w:r>
      <w:r w:rsidRPr="0041494A">
        <w:rPr>
          <w:b/>
          <w:bCs/>
          <w:sz w:val="20"/>
          <w:szCs w:val="20"/>
          <w:u w:val="single"/>
        </w:rPr>
        <w:t xml:space="preserve">2 </w:t>
      </w:r>
      <w:proofErr w:type="gramStart"/>
      <w:r w:rsidRPr="0041494A">
        <w:rPr>
          <w:b/>
          <w:bCs/>
          <w:sz w:val="20"/>
          <w:szCs w:val="20"/>
          <w:u w:val="single"/>
        </w:rPr>
        <w:t>lead</w:t>
      </w:r>
      <w:proofErr w:type="gramEnd"/>
      <w:r w:rsidRPr="0041494A">
        <w:rPr>
          <w:b/>
          <w:bCs/>
          <w:sz w:val="20"/>
          <w:szCs w:val="20"/>
          <w:u w:val="single"/>
        </w:rPr>
        <w:t xml:space="preserve"> in days</w:t>
      </w:r>
      <w:r w:rsidRPr="0041494A">
        <w:rPr>
          <w:sz w:val="20"/>
          <w:szCs w:val="20"/>
        </w:rPr>
        <w:t xml:space="preserve"> during </w:t>
      </w:r>
      <w:r w:rsidRPr="0041494A">
        <w:rPr>
          <w:sz w:val="20"/>
          <w:szCs w:val="20"/>
          <w:u w:val="single"/>
        </w:rPr>
        <w:t>Week 10, Term 2</w:t>
      </w:r>
      <w:r w:rsidRPr="0041494A">
        <w:rPr>
          <w:sz w:val="20"/>
          <w:szCs w:val="20"/>
        </w:rPr>
        <w:t xml:space="preserve"> </w:t>
      </w:r>
    </w:p>
    <w:p w14:paraId="73BED426" w14:textId="1F1716E2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> </w:t>
      </w:r>
      <w:r w:rsidRPr="0041494A">
        <w:rPr>
          <w:i/>
          <w:iCs/>
          <w:sz w:val="20"/>
          <w:szCs w:val="20"/>
        </w:rPr>
        <w:t xml:space="preserve">Practice 2: Teaching and Learning @ Whyalla Campus on </w:t>
      </w:r>
      <w:r w:rsidRPr="0041494A">
        <w:rPr>
          <w:b/>
          <w:bCs/>
          <w:i/>
          <w:iCs/>
          <w:sz w:val="20"/>
          <w:szCs w:val="20"/>
        </w:rPr>
        <w:t>Monday 11</w:t>
      </w:r>
      <w:r w:rsidRPr="0041494A">
        <w:rPr>
          <w:b/>
          <w:bCs/>
          <w:i/>
          <w:iCs/>
          <w:sz w:val="20"/>
          <w:szCs w:val="20"/>
          <w:vertAlign w:val="superscript"/>
        </w:rPr>
        <w:t>th</w:t>
      </w:r>
      <w:r w:rsidRPr="0041494A">
        <w:rPr>
          <w:b/>
          <w:bCs/>
          <w:i/>
          <w:iCs/>
          <w:sz w:val="20"/>
          <w:szCs w:val="20"/>
        </w:rPr>
        <w:t xml:space="preserve"> July</w:t>
      </w:r>
      <w:r w:rsidRPr="0041494A">
        <w:rPr>
          <w:i/>
          <w:iCs/>
          <w:sz w:val="20"/>
          <w:szCs w:val="20"/>
        </w:rPr>
        <w:t xml:space="preserve"> - 9:00am to 3:00pm</w:t>
      </w:r>
    </w:p>
    <w:p w14:paraId="7ADDAF56" w14:textId="77777777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i/>
          <w:iCs/>
          <w:sz w:val="20"/>
          <w:szCs w:val="20"/>
        </w:rPr>
        <w:t xml:space="preserve">Practice 3: Assessing, feedback and professional judgment @ Whyalla Campus on </w:t>
      </w:r>
      <w:r w:rsidRPr="0041494A">
        <w:rPr>
          <w:b/>
          <w:bCs/>
          <w:i/>
          <w:iCs/>
          <w:sz w:val="20"/>
          <w:szCs w:val="20"/>
        </w:rPr>
        <w:t>Monday 18</w:t>
      </w:r>
      <w:r w:rsidRPr="0041494A">
        <w:rPr>
          <w:b/>
          <w:bCs/>
          <w:i/>
          <w:iCs/>
          <w:sz w:val="20"/>
          <w:szCs w:val="20"/>
          <w:vertAlign w:val="superscript"/>
        </w:rPr>
        <w:t>th</w:t>
      </w:r>
      <w:r w:rsidRPr="0041494A">
        <w:rPr>
          <w:b/>
          <w:bCs/>
          <w:i/>
          <w:iCs/>
          <w:sz w:val="20"/>
          <w:szCs w:val="20"/>
        </w:rPr>
        <w:t xml:space="preserve"> July</w:t>
      </w:r>
      <w:r w:rsidRPr="0041494A">
        <w:rPr>
          <w:i/>
          <w:iCs/>
          <w:sz w:val="20"/>
          <w:szCs w:val="20"/>
        </w:rPr>
        <w:t xml:space="preserve"> - 9:00am to 3:00pm</w:t>
      </w:r>
    </w:p>
    <w:p w14:paraId="7C50DDFD" w14:textId="53D58FA7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sz w:val="20"/>
          <w:szCs w:val="20"/>
        </w:rPr>
        <w:t xml:space="preserve"> •             and </w:t>
      </w:r>
      <w:r w:rsidRPr="0041494A">
        <w:rPr>
          <w:b/>
          <w:bCs/>
          <w:sz w:val="20"/>
          <w:szCs w:val="20"/>
          <w:u w:val="single"/>
        </w:rPr>
        <w:t>2 lead in days</w:t>
      </w:r>
      <w:r w:rsidRPr="0041494A">
        <w:rPr>
          <w:sz w:val="20"/>
          <w:szCs w:val="20"/>
        </w:rPr>
        <w:t xml:space="preserve"> during </w:t>
      </w:r>
      <w:r w:rsidRPr="0041494A">
        <w:rPr>
          <w:sz w:val="20"/>
          <w:szCs w:val="20"/>
          <w:u w:val="single"/>
        </w:rPr>
        <w:t>Week 1 of Term 3</w:t>
      </w:r>
      <w:r w:rsidRPr="0041494A">
        <w:rPr>
          <w:sz w:val="20"/>
          <w:szCs w:val="20"/>
        </w:rPr>
        <w:t xml:space="preserve"> </w:t>
      </w:r>
    </w:p>
    <w:p w14:paraId="3BC4DEF0" w14:textId="42F4D24F" w:rsidR="00776229" w:rsidRPr="0041494A" w:rsidRDefault="00776229" w:rsidP="0041494A">
      <w:pPr>
        <w:pStyle w:val="xmsonormal"/>
        <w:rPr>
          <w:sz w:val="20"/>
          <w:szCs w:val="20"/>
        </w:rPr>
      </w:pPr>
      <w:r w:rsidRPr="0041494A">
        <w:rPr>
          <w:sz w:val="20"/>
          <w:szCs w:val="20"/>
        </w:rPr>
        <w:t> </w:t>
      </w:r>
      <w:r w:rsidRPr="0041494A">
        <w:rPr>
          <w:i/>
          <w:iCs/>
          <w:sz w:val="20"/>
          <w:szCs w:val="20"/>
        </w:rPr>
        <w:t xml:space="preserve">Practice 4: Reflecting on teaching as planned and enacted, and </w:t>
      </w:r>
    </w:p>
    <w:p w14:paraId="0AA968DE" w14:textId="77777777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i/>
          <w:iCs/>
          <w:sz w:val="20"/>
          <w:szCs w:val="20"/>
        </w:rPr>
        <w:t xml:space="preserve">Practice 5: Appraising impact of teaching @ Whyalla Campus on </w:t>
      </w:r>
      <w:r w:rsidRPr="0041494A">
        <w:rPr>
          <w:b/>
          <w:bCs/>
          <w:i/>
          <w:iCs/>
          <w:sz w:val="20"/>
          <w:szCs w:val="20"/>
        </w:rPr>
        <w:t>Monday 25</w:t>
      </w:r>
      <w:r w:rsidRPr="0041494A">
        <w:rPr>
          <w:b/>
          <w:bCs/>
          <w:i/>
          <w:iCs/>
          <w:sz w:val="20"/>
          <w:szCs w:val="20"/>
          <w:vertAlign w:val="superscript"/>
        </w:rPr>
        <w:t>th</w:t>
      </w:r>
      <w:r w:rsidRPr="0041494A">
        <w:rPr>
          <w:b/>
          <w:bCs/>
          <w:i/>
          <w:iCs/>
          <w:sz w:val="20"/>
          <w:szCs w:val="20"/>
        </w:rPr>
        <w:t xml:space="preserve"> July</w:t>
      </w:r>
      <w:r w:rsidRPr="0041494A">
        <w:rPr>
          <w:i/>
          <w:iCs/>
          <w:sz w:val="20"/>
          <w:szCs w:val="20"/>
        </w:rPr>
        <w:t xml:space="preserve"> - 9:00am to 3:00pm</w:t>
      </w:r>
    </w:p>
    <w:p w14:paraId="2028D1A9" w14:textId="77777777" w:rsidR="00776229" w:rsidRPr="0041494A" w:rsidRDefault="00776229" w:rsidP="00776229">
      <w:pPr>
        <w:pStyle w:val="xmsonormal"/>
        <w:jc w:val="both"/>
        <w:rPr>
          <w:sz w:val="20"/>
          <w:szCs w:val="20"/>
        </w:rPr>
      </w:pPr>
      <w:r w:rsidRPr="0041494A">
        <w:rPr>
          <w:i/>
          <w:iCs/>
          <w:sz w:val="20"/>
          <w:szCs w:val="20"/>
        </w:rPr>
        <w:t> </w:t>
      </w:r>
    </w:p>
    <w:p w14:paraId="58FFFF09" w14:textId="77777777" w:rsidR="00776229" w:rsidRPr="0041494A" w:rsidRDefault="00776229" w:rsidP="00776229">
      <w:pPr>
        <w:pStyle w:val="xmsonormal"/>
        <w:rPr>
          <w:sz w:val="20"/>
          <w:szCs w:val="20"/>
        </w:rPr>
      </w:pPr>
      <w:r w:rsidRPr="0041494A">
        <w:rPr>
          <w:b/>
          <w:bCs/>
          <w:sz w:val="20"/>
          <w:szCs w:val="20"/>
          <w:u w:val="single"/>
        </w:rPr>
        <w:t>Week 2, Term 3</w:t>
      </w:r>
      <w:r w:rsidRPr="0041494A">
        <w:rPr>
          <w:sz w:val="20"/>
          <w:szCs w:val="20"/>
        </w:rPr>
        <w:t xml:space="preserve"> will be a </w:t>
      </w:r>
      <w:r w:rsidRPr="0041494A">
        <w:rPr>
          <w:b/>
          <w:bCs/>
          <w:sz w:val="20"/>
          <w:szCs w:val="20"/>
          <w:u w:val="single"/>
        </w:rPr>
        <w:t>planning week</w:t>
      </w:r>
      <w:r w:rsidRPr="0041494A">
        <w:rPr>
          <w:sz w:val="20"/>
          <w:szCs w:val="20"/>
        </w:rPr>
        <w:t xml:space="preserve"> for pre-service teachers to prepare for their block placement commencing in </w:t>
      </w:r>
      <w:r w:rsidRPr="0041494A">
        <w:rPr>
          <w:b/>
          <w:bCs/>
          <w:sz w:val="20"/>
          <w:szCs w:val="20"/>
          <w:u w:val="single"/>
        </w:rPr>
        <w:t>Week 3, Term 3</w:t>
      </w:r>
      <w:r w:rsidRPr="0041494A">
        <w:rPr>
          <w:sz w:val="20"/>
          <w:szCs w:val="20"/>
        </w:rPr>
        <w:t xml:space="preserve"> from </w:t>
      </w:r>
      <w:r w:rsidRPr="0041494A">
        <w:rPr>
          <w:b/>
          <w:bCs/>
          <w:sz w:val="20"/>
          <w:szCs w:val="20"/>
          <w:u w:val="single"/>
        </w:rPr>
        <w:t>08/08/2022 to 23/09/2022</w:t>
      </w:r>
      <w:r w:rsidRPr="0041494A">
        <w:rPr>
          <w:sz w:val="20"/>
          <w:szCs w:val="20"/>
        </w:rPr>
        <w:t xml:space="preserve">, concluding end Week 9, Term 3. </w:t>
      </w:r>
    </w:p>
    <w:p w14:paraId="22C1448A" w14:textId="77777777" w:rsidR="0041494A" w:rsidRPr="0041494A" w:rsidRDefault="0041494A" w:rsidP="00047BAA">
      <w:pPr>
        <w:rPr>
          <w:rFonts w:ascii="Calibri" w:hAnsi="Calibri" w:cs="Calibri"/>
          <w:color w:val="BFBFBF" w:themeColor="background1" w:themeShade="BF"/>
          <w:sz w:val="20"/>
          <w:szCs w:val="20"/>
        </w:rPr>
      </w:pPr>
    </w:p>
    <w:p w14:paraId="55ED4704" w14:textId="1EBF0F79" w:rsidR="00047BAA" w:rsidRPr="00CF1F9D" w:rsidRDefault="00047BAA" w:rsidP="00047BAA">
      <w:pPr>
        <w:rPr>
          <w:rFonts w:ascii="Calibri" w:hAnsi="Calibri" w:cs="Calibri"/>
          <w:color w:val="BFBFBF" w:themeColor="background1" w:themeShade="BF"/>
          <w:sz w:val="24"/>
          <w:szCs w:val="24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>How will students demonstrate their learning? (Multimodal literacy?)</w:t>
      </w:r>
    </w:p>
    <w:p w14:paraId="2E315D5B" w14:textId="1B72C328" w:rsidR="00295F5B" w:rsidRPr="00295F5B" w:rsidRDefault="0041494A" w:rsidP="00295F5B">
      <w:pPr>
        <w:rPr>
          <w:rFonts w:ascii="Calibri" w:hAnsi="Calibri" w:cs="Calibri"/>
          <w:sz w:val="20"/>
          <w:szCs w:val="20"/>
        </w:rPr>
      </w:pPr>
      <w:r w:rsidRPr="00295F5B">
        <w:rPr>
          <w:rFonts w:ascii="Calibri" w:hAnsi="Calibri" w:cs="Calibri"/>
          <w:sz w:val="20"/>
          <w:szCs w:val="20"/>
        </w:rPr>
        <w:t>At the end of each on campus course day [4</w:t>
      </w:r>
      <w:r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Pr="00295F5B">
        <w:rPr>
          <w:rFonts w:ascii="Calibri" w:hAnsi="Calibri" w:cs="Calibri"/>
          <w:sz w:val="20"/>
          <w:szCs w:val="20"/>
        </w:rPr>
        <w:t>, 11</w:t>
      </w:r>
      <w:r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Pr="00295F5B">
        <w:rPr>
          <w:rFonts w:ascii="Calibri" w:hAnsi="Calibri" w:cs="Calibri"/>
          <w:sz w:val="20"/>
          <w:szCs w:val="20"/>
        </w:rPr>
        <w:t xml:space="preserve">, </w:t>
      </w:r>
      <w:r w:rsidR="00295F5B" w:rsidRPr="00295F5B">
        <w:rPr>
          <w:rFonts w:ascii="Calibri" w:hAnsi="Calibri" w:cs="Calibri"/>
          <w:sz w:val="20"/>
          <w:szCs w:val="20"/>
        </w:rPr>
        <w:t>18</w:t>
      </w:r>
      <w:r w:rsidR="00295F5B"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Pr="00295F5B">
        <w:rPr>
          <w:rFonts w:ascii="Calibri" w:hAnsi="Calibri" w:cs="Calibri"/>
          <w:sz w:val="20"/>
          <w:szCs w:val="20"/>
        </w:rPr>
        <w:t xml:space="preserve"> and 25</w:t>
      </w:r>
      <w:r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Pr="00295F5B">
        <w:rPr>
          <w:rFonts w:ascii="Calibri" w:hAnsi="Calibri" w:cs="Calibri"/>
          <w:sz w:val="20"/>
          <w:szCs w:val="20"/>
        </w:rPr>
        <w:t xml:space="preserve"> July the students </w:t>
      </w:r>
      <w:r w:rsidR="00B15B5A">
        <w:rPr>
          <w:rFonts w:ascii="Calibri" w:hAnsi="Calibri" w:cs="Calibri"/>
          <w:sz w:val="20"/>
          <w:szCs w:val="20"/>
        </w:rPr>
        <w:t xml:space="preserve">will </w:t>
      </w:r>
      <w:proofErr w:type="gramStart"/>
      <w:r w:rsidRPr="00295F5B">
        <w:rPr>
          <w:rFonts w:ascii="Calibri" w:hAnsi="Calibri" w:cs="Calibri"/>
          <w:sz w:val="20"/>
          <w:szCs w:val="20"/>
        </w:rPr>
        <w:t>prepare</w:t>
      </w:r>
      <w:r w:rsidR="00295F5B" w:rsidRPr="00295F5B">
        <w:rPr>
          <w:rFonts w:ascii="Calibri" w:hAnsi="Calibri" w:cs="Calibri"/>
          <w:sz w:val="20"/>
          <w:szCs w:val="20"/>
        </w:rPr>
        <w:t>;</w:t>
      </w:r>
      <w:proofErr w:type="gramEnd"/>
    </w:p>
    <w:p w14:paraId="56873BF1" w14:textId="68AE7C24" w:rsidR="00295F5B" w:rsidRPr="00295F5B" w:rsidRDefault="0041494A" w:rsidP="00295F5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5F5B">
        <w:rPr>
          <w:rFonts w:ascii="Calibri" w:hAnsi="Calibri" w:cs="Calibri"/>
          <w:sz w:val="20"/>
          <w:szCs w:val="20"/>
        </w:rPr>
        <w:t>a collective summary of the day’s learning as it aligns to the GTPA crit</w:t>
      </w:r>
      <w:r w:rsidR="00295F5B">
        <w:rPr>
          <w:rFonts w:ascii="Calibri" w:hAnsi="Calibri" w:cs="Calibri"/>
          <w:sz w:val="20"/>
          <w:szCs w:val="20"/>
        </w:rPr>
        <w:t>er</w:t>
      </w:r>
      <w:r w:rsidR="00295F5B" w:rsidRPr="00295F5B">
        <w:rPr>
          <w:rFonts w:ascii="Calibri" w:hAnsi="Calibri" w:cs="Calibri"/>
          <w:sz w:val="20"/>
          <w:szCs w:val="20"/>
        </w:rPr>
        <w:t>ia</w:t>
      </w:r>
      <w:r w:rsidR="00295F5B">
        <w:rPr>
          <w:rFonts w:ascii="Calibri" w:hAnsi="Calibri" w:cs="Calibri"/>
          <w:sz w:val="20"/>
          <w:szCs w:val="20"/>
        </w:rPr>
        <w:t xml:space="preserve"> [to be shared with all supervising teachers]</w:t>
      </w:r>
    </w:p>
    <w:p w14:paraId="3CC54F32" w14:textId="7BEC243C" w:rsidR="00047BAA" w:rsidRDefault="00295F5B" w:rsidP="00295F5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5F5B">
        <w:rPr>
          <w:rFonts w:ascii="Calibri" w:hAnsi="Calibri" w:cs="Calibri"/>
          <w:sz w:val="20"/>
          <w:szCs w:val="20"/>
        </w:rPr>
        <w:t>a key question or two for their next site/school visi</w:t>
      </w:r>
      <w:r>
        <w:rPr>
          <w:rFonts w:ascii="Calibri" w:hAnsi="Calibri" w:cs="Calibri"/>
          <w:sz w:val="20"/>
          <w:szCs w:val="20"/>
        </w:rPr>
        <w:t>t [contextualised for each individual supervising teacher/site]</w:t>
      </w:r>
    </w:p>
    <w:p w14:paraId="35DF8E8E" w14:textId="3EF27A68" w:rsidR="00295F5B" w:rsidRDefault="00295F5B" w:rsidP="00295F5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and,</w:t>
      </w:r>
      <w:proofErr w:type="gramEnd"/>
      <w:r>
        <w:rPr>
          <w:rFonts w:ascii="Calibri" w:hAnsi="Calibri" w:cs="Calibri"/>
          <w:sz w:val="20"/>
          <w:szCs w:val="20"/>
        </w:rPr>
        <w:t xml:space="preserve"> identify one or two points of follow up action from the day’s learning</w:t>
      </w:r>
      <w:r w:rsidR="00B15B5A">
        <w:rPr>
          <w:rFonts w:ascii="Calibri" w:hAnsi="Calibri" w:cs="Calibri"/>
          <w:sz w:val="20"/>
          <w:szCs w:val="20"/>
        </w:rPr>
        <w:t xml:space="preserve"> [individual goals]</w:t>
      </w:r>
    </w:p>
    <w:p w14:paraId="0D6AC418" w14:textId="78A2C8A6" w:rsidR="00295F5B" w:rsidRPr="00295F5B" w:rsidRDefault="00295F5B" w:rsidP="00295F5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Throughout the duration of the </w:t>
      </w:r>
      <w:r w:rsidR="008C044E">
        <w:rPr>
          <w:rFonts w:ascii="Calibri" w:hAnsi="Calibri" w:cs="Calibri"/>
          <w:sz w:val="20"/>
          <w:szCs w:val="20"/>
        </w:rPr>
        <w:t xml:space="preserve">course and placement block we will each keep a journal [text and/or image] to document our experiences. </w:t>
      </w:r>
    </w:p>
    <w:p w14:paraId="37694771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FBFBF" w:themeColor="background1" w:themeShade="BF"/>
        </w:rPr>
      </w:pPr>
      <w:r w:rsidRPr="00CF1F9D">
        <w:rPr>
          <w:rFonts w:ascii="Calibri-Bold" w:hAnsi="Calibri-Bold" w:cs="Calibri-Bold"/>
          <w:b/>
          <w:bCs/>
          <w:color w:val="BFBFBF" w:themeColor="background1" w:themeShade="BF"/>
          <w:sz w:val="28"/>
          <w:szCs w:val="28"/>
        </w:rPr>
        <w:t>3. A</w:t>
      </w:r>
      <w:r w:rsidRPr="00CF1F9D">
        <w:rPr>
          <w:rFonts w:ascii="Calibri-Bold" w:hAnsi="Calibri-Bold" w:cs="Calibri-Bold"/>
          <w:b/>
          <w:bCs/>
          <w:color w:val="BFBFBF" w:themeColor="background1" w:themeShade="BF"/>
        </w:rPr>
        <w:t>CTION RESEARCH</w:t>
      </w:r>
    </w:p>
    <w:p w14:paraId="5CE68966" w14:textId="4914A63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 xml:space="preserve">What aspect of your pedagogy are you focusing on?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[Action research is </w:t>
      </w:r>
      <w:proofErr w:type="gramStart"/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by definition focused</w:t>
      </w:r>
      <w:proofErr w:type="gramEnd"/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on</w:t>
      </w:r>
      <w:r w:rsidR="00350D21">
        <w:rPr>
          <w:rFonts w:ascii="Calibri" w:hAnsi="Calibri" w:cs="Calibri"/>
          <w:color w:val="BFBFBF" w:themeColor="background1" w:themeShade="BF"/>
          <w:sz w:val="20"/>
          <w:szCs w:val="20"/>
        </w:rPr>
        <w:t>]</w:t>
      </w:r>
    </w:p>
    <w:p w14:paraId="21083DB9" w14:textId="77777777" w:rsidR="00B15B5A" w:rsidRDefault="00B15B5A" w:rsidP="007B0304">
      <w:pPr>
        <w:rPr>
          <w:rFonts w:ascii="Calibri" w:hAnsi="Calibri" w:cs="Calibri"/>
          <w:sz w:val="20"/>
          <w:szCs w:val="20"/>
        </w:rPr>
      </w:pPr>
    </w:p>
    <w:p w14:paraId="3FCE6140" w14:textId="774EB1CF" w:rsidR="007B0304" w:rsidRDefault="007B0304" w:rsidP="007B0304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tlising</w:t>
      </w:r>
      <w:proofErr w:type="spellEnd"/>
      <w:r>
        <w:rPr>
          <w:rFonts w:ascii="Calibri" w:hAnsi="Calibri" w:cs="Calibri"/>
          <w:sz w:val="20"/>
          <w:szCs w:val="20"/>
        </w:rPr>
        <w:t xml:space="preserve"> pedagogies of care (</w:t>
      </w:r>
      <w:r w:rsidRPr="008C4C31">
        <w:rPr>
          <w:sz w:val="20"/>
          <w:szCs w:val="20"/>
        </w:rPr>
        <w:t>Motta and Bennett</w:t>
      </w:r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>2018)</w:t>
      </w:r>
      <w:r>
        <w:rPr>
          <w:sz w:val="20"/>
          <w:szCs w:val="20"/>
        </w:rPr>
        <w:t xml:space="preserve"> within the </w:t>
      </w:r>
      <w:r>
        <w:rPr>
          <w:rFonts w:ascii="Calibri" w:hAnsi="Calibri" w:cs="Calibri"/>
          <w:sz w:val="20"/>
          <w:szCs w:val="20"/>
        </w:rPr>
        <w:t>third space where the domains of [regional] school[s] and university intersect (</w:t>
      </w:r>
      <w:r w:rsidRPr="008C4C31">
        <w:rPr>
          <w:sz w:val="20"/>
          <w:szCs w:val="20"/>
        </w:rPr>
        <w:t xml:space="preserve">Green, </w:t>
      </w:r>
      <w:proofErr w:type="spellStart"/>
      <w:r w:rsidRPr="008C4C31">
        <w:rPr>
          <w:sz w:val="20"/>
          <w:szCs w:val="20"/>
        </w:rPr>
        <w:t>Eady</w:t>
      </w:r>
      <w:proofErr w:type="spellEnd"/>
      <w:r w:rsidRPr="008C4C31">
        <w:rPr>
          <w:sz w:val="20"/>
          <w:szCs w:val="20"/>
        </w:rPr>
        <w:t xml:space="preserve"> and Tindall-Ford</w:t>
      </w:r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>2020)</w:t>
      </w:r>
      <w:r>
        <w:rPr>
          <w:sz w:val="20"/>
          <w:szCs w:val="20"/>
        </w:rPr>
        <w:t xml:space="preserve"> we will </w:t>
      </w:r>
      <w:r>
        <w:rPr>
          <w:rFonts w:ascii="Calibri" w:hAnsi="Calibri" w:cs="Calibri"/>
          <w:sz w:val="20"/>
          <w:szCs w:val="20"/>
        </w:rPr>
        <w:t>foster pedagogic relationships (</w:t>
      </w:r>
      <w:r w:rsidRPr="008C4C31">
        <w:rPr>
          <w:sz w:val="20"/>
          <w:szCs w:val="20"/>
        </w:rPr>
        <w:t xml:space="preserve">Walker and </w:t>
      </w:r>
      <w:proofErr w:type="spellStart"/>
      <w:r w:rsidRPr="008C4C31">
        <w:rPr>
          <w:sz w:val="20"/>
          <w:szCs w:val="20"/>
        </w:rPr>
        <w:t>Gleaves</w:t>
      </w:r>
      <w:proofErr w:type="spellEnd"/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 xml:space="preserve">2016) </w:t>
      </w:r>
      <w:r>
        <w:rPr>
          <w:sz w:val="20"/>
          <w:szCs w:val="20"/>
        </w:rPr>
        <w:t>between the pre-service teacher, supervising teacher, and university tutor/supervisor</w:t>
      </w:r>
      <w:r>
        <w:rPr>
          <w:rFonts w:ascii="Calibri" w:hAnsi="Calibri" w:cs="Calibri"/>
          <w:sz w:val="20"/>
          <w:szCs w:val="20"/>
        </w:rPr>
        <w:t xml:space="preserve"> that are intentional, deliberate and collaborative (</w:t>
      </w:r>
      <w:r w:rsidRPr="008C4C31">
        <w:rPr>
          <w:sz w:val="20"/>
          <w:szCs w:val="20"/>
        </w:rPr>
        <w:t xml:space="preserve">Green, </w:t>
      </w:r>
      <w:proofErr w:type="spellStart"/>
      <w:r w:rsidRPr="008C4C31">
        <w:rPr>
          <w:sz w:val="20"/>
          <w:szCs w:val="20"/>
        </w:rPr>
        <w:t>Eady</w:t>
      </w:r>
      <w:proofErr w:type="spellEnd"/>
      <w:r w:rsidRPr="008C4C31">
        <w:rPr>
          <w:sz w:val="20"/>
          <w:szCs w:val="20"/>
        </w:rPr>
        <w:t xml:space="preserve"> and Tindall-Ford</w:t>
      </w:r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>2020)</w:t>
      </w:r>
      <w:r>
        <w:rPr>
          <w:rFonts w:ascii="Calibri" w:hAnsi="Calibri" w:cs="Calibri"/>
          <w:sz w:val="20"/>
          <w:szCs w:val="20"/>
        </w:rPr>
        <w:t xml:space="preserve">, so we can </w:t>
      </w:r>
      <w:r>
        <w:rPr>
          <w:rFonts w:ascii="Calibri" w:hAnsi="Calibri" w:cs="Calibri"/>
          <w:sz w:val="20"/>
          <w:szCs w:val="20"/>
        </w:rPr>
        <w:t xml:space="preserve">[hopeful idea] </w:t>
      </w:r>
      <w:r>
        <w:rPr>
          <w:rFonts w:ascii="Calibri" w:hAnsi="Calibri" w:cs="Calibri"/>
          <w:sz w:val="20"/>
          <w:szCs w:val="20"/>
        </w:rPr>
        <w:t>provide a more care-</w:t>
      </w:r>
      <w:proofErr w:type="spellStart"/>
      <w:r>
        <w:rPr>
          <w:rFonts w:ascii="Calibri" w:hAnsi="Calibri" w:cs="Calibri"/>
          <w:sz w:val="20"/>
          <w:szCs w:val="20"/>
        </w:rPr>
        <w:t>ful</w:t>
      </w:r>
      <w:proofErr w:type="spellEnd"/>
      <w:r>
        <w:rPr>
          <w:rFonts w:ascii="Calibri" w:hAnsi="Calibri" w:cs="Calibri"/>
          <w:sz w:val="20"/>
          <w:szCs w:val="20"/>
        </w:rPr>
        <w:t xml:space="preserve"> experience that will enhance and improve both the personal and academic outcomes of the final placement experience of regional students.  </w:t>
      </w:r>
    </w:p>
    <w:p w14:paraId="4344C1DF" w14:textId="055E5405" w:rsidR="007B0304" w:rsidRDefault="007B0304" w:rsidP="00047B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</w:t>
      </w:r>
      <w:r w:rsidR="00B15B5A">
        <w:rPr>
          <w:rFonts w:ascii="Calibri" w:hAnsi="Calibri" w:cs="Calibri"/>
          <w:sz w:val="20"/>
          <w:szCs w:val="20"/>
        </w:rPr>
        <w:t xml:space="preserve"> WRITTEN THIS WAY – WHICH ONE SOUNS BEST?</w:t>
      </w:r>
    </w:p>
    <w:p w14:paraId="5B2C77A1" w14:textId="54B7E3F4" w:rsidR="00CF1F9D" w:rsidRDefault="008C044E" w:rsidP="00047B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will </w:t>
      </w:r>
      <w:r w:rsidR="00350D21">
        <w:rPr>
          <w:rFonts w:ascii="Calibri" w:hAnsi="Calibri" w:cs="Calibri"/>
          <w:sz w:val="20"/>
          <w:szCs w:val="20"/>
        </w:rPr>
        <w:t xml:space="preserve">inhabit and </w:t>
      </w:r>
      <w:r>
        <w:rPr>
          <w:rFonts w:ascii="Calibri" w:hAnsi="Calibri" w:cs="Calibri"/>
          <w:sz w:val="20"/>
          <w:szCs w:val="20"/>
        </w:rPr>
        <w:t xml:space="preserve">expand the third space where the domains of </w:t>
      </w:r>
      <w:r w:rsidR="00350D21">
        <w:rPr>
          <w:rFonts w:ascii="Calibri" w:hAnsi="Calibri" w:cs="Calibri"/>
          <w:sz w:val="20"/>
          <w:szCs w:val="20"/>
        </w:rPr>
        <w:t xml:space="preserve">[regional] </w:t>
      </w:r>
      <w:r>
        <w:rPr>
          <w:rFonts w:ascii="Calibri" w:hAnsi="Calibri" w:cs="Calibri"/>
          <w:sz w:val="20"/>
          <w:szCs w:val="20"/>
        </w:rPr>
        <w:t>school</w:t>
      </w:r>
      <w:r w:rsidR="00350D21">
        <w:rPr>
          <w:rFonts w:ascii="Calibri" w:hAnsi="Calibri" w:cs="Calibri"/>
          <w:sz w:val="20"/>
          <w:szCs w:val="20"/>
        </w:rPr>
        <w:t>[s]</w:t>
      </w:r>
      <w:r>
        <w:rPr>
          <w:rFonts w:ascii="Calibri" w:hAnsi="Calibri" w:cs="Calibri"/>
          <w:sz w:val="20"/>
          <w:szCs w:val="20"/>
        </w:rPr>
        <w:t xml:space="preserve"> and university intersect</w:t>
      </w:r>
      <w:r w:rsidR="00350D21">
        <w:rPr>
          <w:rFonts w:ascii="Calibri" w:hAnsi="Calibri" w:cs="Calibri"/>
          <w:sz w:val="20"/>
          <w:szCs w:val="20"/>
        </w:rPr>
        <w:t xml:space="preserve"> (</w:t>
      </w:r>
      <w:r w:rsidR="00350D21" w:rsidRPr="008C4C31">
        <w:rPr>
          <w:sz w:val="20"/>
          <w:szCs w:val="20"/>
        </w:rPr>
        <w:t xml:space="preserve">Green, </w:t>
      </w:r>
      <w:proofErr w:type="spellStart"/>
      <w:r w:rsidR="00350D21" w:rsidRPr="008C4C31">
        <w:rPr>
          <w:sz w:val="20"/>
          <w:szCs w:val="20"/>
        </w:rPr>
        <w:t>Eady</w:t>
      </w:r>
      <w:proofErr w:type="spellEnd"/>
      <w:r w:rsidR="00350D21" w:rsidRPr="008C4C31">
        <w:rPr>
          <w:sz w:val="20"/>
          <w:szCs w:val="20"/>
        </w:rPr>
        <w:t xml:space="preserve"> and Tindall-Ford</w:t>
      </w:r>
      <w:r w:rsidR="00350D21">
        <w:rPr>
          <w:sz w:val="20"/>
          <w:szCs w:val="20"/>
        </w:rPr>
        <w:t xml:space="preserve">, </w:t>
      </w:r>
      <w:r w:rsidR="00350D21" w:rsidRPr="008C4C31">
        <w:rPr>
          <w:sz w:val="20"/>
          <w:szCs w:val="20"/>
        </w:rPr>
        <w:t>2020)</w:t>
      </w:r>
      <w:r>
        <w:rPr>
          <w:rFonts w:ascii="Calibri" w:hAnsi="Calibri" w:cs="Calibri"/>
          <w:sz w:val="20"/>
          <w:szCs w:val="20"/>
        </w:rPr>
        <w:t xml:space="preserve">, </w:t>
      </w:r>
      <w:r w:rsidR="00350D21">
        <w:rPr>
          <w:rFonts w:ascii="Calibri" w:hAnsi="Calibri" w:cs="Calibri"/>
          <w:sz w:val="20"/>
          <w:szCs w:val="20"/>
        </w:rPr>
        <w:t xml:space="preserve">by </w:t>
      </w:r>
      <w:proofErr w:type="spellStart"/>
      <w:r>
        <w:rPr>
          <w:rFonts w:ascii="Calibri" w:hAnsi="Calibri" w:cs="Calibri"/>
          <w:sz w:val="20"/>
          <w:szCs w:val="20"/>
        </w:rPr>
        <w:t>utlising</w:t>
      </w:r>
      <w:proofErr w:type="spellEnd"/>
      <w:r>
        <w:rPr>
          <w:rFonts w:ascii="Calibri" w:hAnsi="Calibri" w:cs="Calibri"/>
          <w:sz w:val="20"/>
          <w:szCs w:val="20"/>
        </w:rPr>
        <w:t xml:space="preserve"> pedagogies of care</w:t>
      </w:r>
      <w:r w:rsidR="00350D21">
        <w:rPr>
          <w:rFonts w:ascii="Calibri" w:hAnsi="Calibri" w:cs="Calibri"/>
          <w:sz w:val="20"/>
          <w:szCs w:val="20"/>
        </w:rPr>
        <w:t xml:space="preserve"> (</w:t>
      </w:r>
      <w:r w:rsidR="00350D21" w:rsidRPr="008C4C31">
        <w:rPr>
          <w:sz w:val="20"/>
          <w:szCs w:val="20"/>
        </w:rPr>
        <w:t>Motta and Bennett</w:t>
      </w:r>
      <w:r w:rsidR="00350D21">
        <w:rPr>
          <w:sz w:val="20"/>
          <w:szCs w:val="20"/>
        </w:rPr>
        <w:t xml:space="preserve">, </w:t>
      </w:r>
      <w:r w:rsidR="00350D21" w:rsidRPr="008C4C31">
        <w:rPr>
          <w:sz w:val="20"/>
          <w:szCs w:val="20"/>
        </w:rPr>
        <w:t>2018)</w:t>
      </w:r>
      <w:r>
        <w:rPr>
          <w:rFonts w:ascii="Calibri" w:hAnsi="Calibri" w:cs="Calibri"/>
          <w:sz w:val="20"/>
          <w:szCs w:val="20"/>
        </w:rPr>
        <w:t xml:space="preserve">, to foster pedagogic relationships </w:t>
      </w:r>
      <w:r w:rsidR="00350D21">
        <w:rPr>
          <w:rFonts w:ascii="Calibri" w:hAnsi="Calibri" w:cs="Calibri"/>
          <w:sz w:val="20"/>
          <w:szCs w:val="20"/>
        </w:rPr>
        <w:t>(</w:t>
      </w:r>
      <w:r w:rsidR="00350D21" w:rsidRPr="008C4C31">
        <w:rPr>
          <w:sz w:val="20"/>
          <w:szCs w:val="20"/>
        </w:rPr>
        <w:t xml:space="preserve">Walker and </w:t>
      </w:r>
      <w:proofErr w:type="spellStart"/>
      <w:r w:rsidR="00350D21" w:rsidRPr="008C4C31">
        <w:rPr>
          <w:sz w:val="20"/>
          <w:szCs w:val="20"/>
        </w:rPr>
        <w:t>Gleaves</w:t>
      </w:r>
      <w:proofErr w:type="spellEnd"/>
      <w:r w:rsidR="00350D21">
        <w:rPr>
          <w:sz w:val="20"/>
          <w:szCs w:val="20"/>
        </w:rPr>
        <w:t xml:space="preserve">, </w:t>
      </w:r>
      <w:r w:rsidR="00350D21" w:rsidRPr="008C4C31">
        <w:rPr>
          <w:sz w:val="20"/>
          <w:szCs w:val="20"/>
        </w:rPr>
        <w:t xml:space="preserve">2016) </w:t>
      </w:r>
      <w:r w:rsidR="00350D21">
        <w:rPr>
          <w:sz w:val="20"/>
          <w:szCs w:val="20"/>
        </w:rPr>
        <w:t xml:space="preserve">between </w:t>
      </w:r>
      <w:r w:rsidR="00350D21">
        <w:rPr>
          <w:sz w:val="20"/>
          <w:szCs w:val="20"/>
        </w:rPr>
        <w:t>the pre-service teacher, supervising teacher, and university tutor</w:t>
      </w:r>
      <w:r w:rsidR="00350D21">
        <w:rPr>
          <w:sz w:val="20"/>
          <w:szCs w:val="20"/>
        </w:rPr>
        <w:t>/</w:t>
      </w:r>
      <w:r w:rsidR="00350D21">
        <w:rPr>
          <w:sz w:val="20"/>
          <w:szCs w:val="20"/>
        </w:rPr>
        <w:t>supervisor</w:t>
      </w:r>
      <w:r w:rsidR="00350D2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that are intentional, deliberate and collaborative</w:t>
      </w:r>
      <w:r w:rsidR="00350D21">
        <w:rPr>
          <w:rFonts w:ascii="Calibri" w:hAnsi="Calibri" w:cs="Calibri"/>
          <w:sz w:val="20"/>
          <w:szCs w:val="20"/>
        </w:rPr>
        <w:t xml:space="preserve"> </w:t>
      </w:r>
      <w:r w:rsidR="00350D21">
        <w:rPr>
          <w:rFonts w:ascii="Calibri" w:hAnsi="Calibri" w:cs="Calibri"/>
          <w:sz w:val="20"/>
          <w:szCs w:val="20"/>
        </w:rPr>
        <w:t>(</w:t>
      </w:r>
      <w:r w:rsidR="00350D21" w:rsidRPr="008C4C31">
        <w:rPr>
          <w:sz w:val="20"/>
          <w:szCs w:val="20"/>
        </w:rPr>
        <w:t xml:space="preserve">Green, </w:t>
      </w:r>
      <w:proofErr w:type="spellStart"/>
      <w:r w:rsidR="00350D21" w:rsidRPr="008C4C31">
        <w:rPr>
          <w:sz w:val="20"/>
          <w:szCs w:val="20"/>
        </w:rPr>
        <w:t>Eady</w:t>
      </w:r>
      <w:proofErr w:type="spellEnd"/>
      <w:r w:rsidR="00350D21" w:rsidRPr="008C4C31">
        <w:rPr>
          <w:sz w:val="20"/>
          <w:szCs w:val="20"/>
        </w:rPr>
        <w:t xml:space="preserve"> and Tindall-Ford</w:t>
      </w:r>
      <w:r w:rsidR="00350D21">
        <w:rPr>
          <w:sz w:val="20"/>
          <w:szCs w:val="20"/>
        </w:rPr>
        <w:t xml:space="preserve">, </w:t>
      </w:r>
      <w:r w:rsidR="00350D21" w:rsidRPr="008C4C31">
        <w:rPr>
          <w:sz w:val="20"/>
          <w:szCs w:val="20"/>
        </w:rPr>
        <w:t>2020)</w:t>
      </w:r>
      <w:r>
        <w:rPr>
          <w:rFonts w:ascii="Calibri" w:hAnsi="Calibri" w:cs="Calibri"/>
          <w:sz w:val="20"/>
          <w:szCs w:val="20"/>
        </w:rPr>
        <w:t xml:space="preserve">, </w:t>
      </w:r>
      <w:r w:rsidR="00350D21">
        <w:rPr>
          <w:rFonts w:ascii="Calibri" w:hAnsi="Calibri" w:cs="Calibri"/>
          <w:sz w:val="20"/>
          <w:szCs w:val="20"/>
        </w:rPr>
        <w:t>so we can</w:t>
      </w:r>
      <w:r>
        <w:rPr>
          <w:rFonts w:ascii="Calibri" w:hAnsi="Calibri" w:cs="Calibri"/>
          <w:sz w:val="20"/>
          <w:szCs w:val="20"/>
        </w:rPr>
        <w:t xml:space="preserve"> </w:t>
      </w:r>
      <w:r w:rsidR="00350D21">
        <w:rPr>
          <w:rFonts w:ascii="Calibri" w:hAnsi="Calibri" w:cs="Calibri"/>
          <w:sz w:val="20"/>
          <w:szCs w:val="20"/>
        </w:rPr>
        <w:t>provide a more care-</w:t>
      </w:r>
      <w:proofErr w:type="spellStart"/>
      <w:r w:rsidR="00350D21">
        <w:rPr>
          <w:rFonts w:ascii="Calibri" w:hAnsi="Calibri" w:cs="Calibri"/>
          <w:sz w:val="20"/>
          <w:szCs w:val="20"/>
        </w:rPr>
        <w:t>ful</w:t>
      </w:r>
      <w:proofErr w:type="spellEnd"/>
      <w:r w:rsidR="00350D21">
        <w:rPr>
          <w:rFonts w:ascii="Calibri" w:hAnsi="Calibri" w:cs="Calibri"/>
          <w:sz w:val="20"/>
          <w:szCs w:val="20"/>
        </w:rPr>
        <w:t xml:space="preserve"> experience that will </w:t>
      </w:r>
      <w:r>
        <w:rPr>
          <w:rFonts w:ascii="Calibri" w:hAnsi="Calibri" w:cs="Calibri"/>
          <w:sz w:val="20"/>
          <w:szCs w:val="20"/>
        </w:rPr>
        <w:t xml:space="preserve">enhance </w:t>
      </w:r>
      <w:r w:rsidR="00350D21">
        <w:rPr>
          <w:rFonts w:ascii="Calibri" w:hAnsi="Calibri" w:cs="Calibri"/>
          <w:sz w:val="20"/>
          <w:szCs w:val="20"/>
        </w:rPr>
        <w:t xml:space="preserve">and improve </w:t>
      </w:r>
      <w:r>
        <w:rPr>
          <w:rFonts w:ascii="Calibri" w:hAnsi="Calibri" w:cs="Calibri"/>
          <w:sz w:val="20"/>
          <w:szCs w:val="20"/>
        </w:rPr>
        <w:t>both the personal and academic outcomes of the final placement experience</w:t>
      </w:r>
      <w:r w:rsidR="00350D21">
        <w:rPr>
          <w:rFonts w:ascii="Calibri" w:hAnsi="Calibri" w:cs="Calibri"/>
          <w:sz w:val="20"/>
          <w:szCs w:val="20"/>
        </w:rPr>
        <w:t xml:space="preserve"> of regional students</w:t>
      </w:r>
      <w:r>
        <w:rPr>
          <w:rFonts w:ascii="Calibri" w:hAnsi="Calibri" w:cs="Calibri"/>
          <w:sz w:val="20"/>
          <w:szCs w:val="20"/>
        </w:rPr>
        <w:t xml:space="preserve">.  </w:t>
      </w:r>
    </w:p>
    <w:p w14:paraId="14B2ECB4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 xml:space="preserve">What is your research question? 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[Does this question lead to an inquiry? Is it explicitly linked </w:t>
      </w:r>
      <w:proofErr w:type="gramStart"/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to</w:t>
      </w:r>
      <w:proofErr w:type="gramEnd"/>
    </w:p>
    <w:p w14:paraId="2F2F67D2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improving practice? Does it lead to a richer description of what’s going on? Or does it focus on what makes</w:t>
      </w:r>
    </w:p>
    <w:p w14:paraId="09F0D99F" w14:textId="6E41FEB5" w:rsidR="00047BAA" w:rsidRPr="00CF1F9D" w:rsidRDefault="00047BAA" w:rsidP="00047BAA">
      <w:pPr>
        <w:rPr>
          <w:rFonts w:ascii="Calibri" w:hAnsi="Calibri" w:cs="Calibri"/>
          <w:color w:val="BFBFBF" w:themeColor="background1" w:themeShade="BF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a difference?]</w:t>
      </w:r>
    </w:p>
    <w:p w14:paraId="71872C50" w14:textId="77777777" w:rsidR="007B0304" w:rsidRDefault="007B0304" w:rsidP="007B0304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Our hopeful idea is </w:t>
      </w:r>
      <w:r>
        <w:rPr>
          <w:rFonts w:ascii="Calibri" w:hAnsi="Calibri" w:cs="Calibri"/>
          <w:sz w:val="20"/>
          <w:szCs w:val="20"/>
        </w:rPr>
        <w:t>…</w:t>
      </w:r>
    </w:p>
    <w:p w14:paraId="5E130407" w14:textId="2950249D" w:rsidR="007B0304" w:rsidRDefault="007B0304" w:rsidP="007B0304">
      <w:pPr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How might pedagogies of care (</w:t>
      </w:r>
      <w:r w:rsidRPr="008C4C31">
        <w:rPr>
          <w:sz w:val="20"/>
          <w:szCs w:val="20"/>
        </w:rPr>
        <w:t>Motta and Bennett</w:t>
      </w:r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>2018)</w:t>
      </w:r>
      <w:r>
        <w:rPr>
          <w:sz w:val="20"/>
          <w:szCs w:val="20"/>
        </w:rPr>
        <w:t xml:space="preserve"> within the ‘third space’ (</w:t>
      </w:r>
      <w:r w:rsidRPr="008C4C31">
        <w:rPr>
          <w:sz w:val="20"/>
          <w:szCs w:val="20"/>
        </w:rPr>
        <w:t xml:space="preserve">Green, </w:t>
      </w:r>
      <w:proofErr w:type="spellStart"/>
      <w:r w:rsidRPr="008C4C31">
        <w:rPr>
          <w:sz w:val="20"/>
          <w:szCs w:val="20"/>
        </w:rPr>
        <w:t>Eady</w:t>
      </w:r>
      <w:proofErr w:type="spellEnd"/>
      <w:r w:rsidRPr="008C4C31">
        <w:rPr>
          <w:sz w:val="20"/>
          <w:szCs w:val="20"/>
        </w:rPr>
        <w:t xml:space="preserve"> and Tindall-Ford</w:t>
      </w:r>
      <w:r>
        <w:rPr>
          <w:sz w:val="20"/>
          <w:szCs w:val="20"/>
        </w:rPr>
        <w:t xml:space="preserve">, </w:t>
      </w:r>
      <w:r w:rsidRPr="008C4C31">
        <w:rPr>
          <w:sz w:val="20"/>
          <w:szCs w:val="20"/>
        </w:rPr>
        <w:t xml:space="preserve">2020) </w:t>
      </w:r>
      <w:r>
        <w:rPr>
          <w:sz w:val="20"/>
          <w:szCs w:val="20"/>
        </w:rPr>
        <w:t xml:space="preserve">inform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z w:val="20"/>
          <w:szCs w:val="20"/>
        </w:rPr>
        <w:t xml:space="preserve"> process of dialogic praxis (Freire, 1999, p, 68) </w:t>
      </w:r>
      <w:r>
        <w:rPr>
          <w:rFonts w:ascii="Calibri" w:hAnsi="Calibri" w:cs="Calibri"/>
          <w:sz w:val="20"/>
          <w:szCs w:val="20"/>
        </w:rPr>
        <w:t xml:space="preserve">between </w:t>
      </w:r>
      <w:r>
        <w:rPr>
          <w:sz w:val="20"/>
          <w:szCs w:val="20"/>
        </w:rPr>
        <w:t>pre-service and supervising teachers and the university tutor/supervisor</w:t>
      </w:r>
      <w:r>
        <w:rPr>
          <w:sz w:val="20"/>
          <w:szCs w:val="20"/>
        </w:rPr>
        <w:t xml:space="preserve"> to provide a </w:t>
      </w:r>
      <w:r>
        <w:rPr>
          <w:rFonts w:ascii="Calibri" w:hAnsi="Calibri" w:cs="Calibri"/>
          <w:sz w:val="20"/>
          <w:szCs w:val="20"/>
        </w:rPr>
        <w:t>more care-</w:t>
      </w:r>
      <w:proofErr w:type="spellStart"/>
      <w:r>
        <w:rPr>
          <w:rFonts w:ascii="Calibri" w:hAnsi="Calibri" w:cs="Calibri"/>
          <w:sz w:val="20"/>
          <w:szCs w:val="20"/>
        </w:rPr>
        <w:t>ful</w:t>
      </w:r>
      <w:proofErr w:type="spellEnd"/>
      <w:r>
        <w:rPr>
          <w:rFonts w:ascii="Calibri" w:hAnsi="Calibri" w:cs="Calibri"/>
          <w:sz w:val="20"/>
          <w:szCs w:val="20"/>
        </w:rPr>
        <w:t xml:space="preserve"> experience that will enhance and improve both the personal and academic outcomes of the final placement experience of regional students</w:t>
      </w:r>
      <w:r>
        <w:rPr>
          <w:rFonts w:ascii="Calibri" w:hAnsi="Calibri" w:cs="Calibri"/>
          <w:sz w:val="20"/>
          <w:szCs w:val="20"/>
        </w:rPr>
        <w:t>?</w:t>
      </w:r>
    </w:p>
    <w:p w14:paraId="4CBC56DB" w14:textId="77777777" w:rsidR="00047BAA" w:rsidRPr="00CF1F9D" w:rsidRDefault="00047BAA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  <w:sz w:val="24"/>
          <w:szCs w:val="24"/>
        </w:rPr>
      </w:pPr>
      <w:r w:rsidRPr="00CF1F9D">
        <w:rPr>
          <w:rFonts w:ascii="Calibri" w:hAnsi="Calibri" w:cs="Calibri"/>
          <w:color w:val="BFBFBF" w:themeColor="background1" w:themeShade="BF"/>
          <w:sz w:val="24"/>
          <w:szCs w:val="24"/>
        </w:rPr>
        <w:t>What data will you be collecting?</w:t>
      </w:r>
    </w:p>
    <w:p w14:paraId="705CEFB0" w14:textId="20B5727B" w:rsidR="00047BAA" w:rsidRPr="004909CD" w:rsidRDefault="00047BAA" w:rsidP="00490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</w:rPr>
      </w:pPr>
      <w:r w:rsidRPr="004909CD">
        <w:rPr>
          <w:rFonts w:ascii="Calibri" w:hAnsi="Calibri" w:cs="Calibri"/>
          <w:color w:val="BFBFBF" w:themeColor="background1" w:themeShade="BF"/>
        </w:rPr>
        <w:t>recording your reflections for the period that you are researching</w:t>
      </w:r>
    </w:p>
    <w:p w14:paraId="68983966" w14:textId="338D5CB0" w:rsidR="007C153F" w:rsidRPr="007C153F" w:rsidRDefault="007C153F" w:rsidP="007C153F">
      <w:pPr>
        <w:rPr>
          <w:rFonts w:ascii="Calibri" w:hAnsi="Calibri" w:cs="Calibri"/>
          <w:sz w:val="20"/>
          <w:szCs w:val="20"/>
        </w:rPr>
      </w:pPr>
      <w:r w:rsidRPr="007C153F">
        <w:rPr>
          <w:rFonts w:ascii="Calibri" w:hAnsi="Calibri" w:cs="Calibri"/>
          <w:sz w:val="20"/>
          <w:szCs w:val="20"/>
        </w:rPr>
        <w:t xml:space="preserve">Throughout </w:t>
      </w:r>
      <w:r w:rsidR="00F250D2">
        <w:rPr>
          <w:rFonts w:ascii="Calibri" w:hAnsi="Calibri" w:cs="Calibri"/>
          <w:sz w:val="20"/>
          <w:szCs w:val="20"/>
        </w:rPr>
        <w:t>the four weeks of</w:t>
      </w:r>
      <w:r w:rsidRPr="007C153F">
        <w:rPr>
          <w:rFonts w:ascii="Calibri" w:hAnsi="Calibri" w:cs="Calibri"/>
          <w:sz w:val="20"/>
          <w:szCs w:val="20"/>
        </w:rPr>
        <w:t xml:space="preserve"> course</w:t>
      </w:r>
      <w:r w:rsidR="00F250D2">
        <w:rPr>
          <w:rFonts w:ascii="Calibri" w:hAnsi="Calibri" w:cs="Calibri"/>
          <w:sz w:val="20"/>
          <w:szCs w:val="20"/>
        </w:rPr>
        <w:t xml:space="preserve"> content</w:t>
      </w:r>
      <w:r w:rsidRPr="007C153F">
        <w:rPr>
          <w:rFonts w:ascii="Calibri" w:hAnsi="Calibri" w:cs="Calibri"/>
          <w:sz w:val="20"/>
          <w:szCs w:val="20"/>
        </w:rPr>
        <w:t xml:space="preserve"> and </w:t>
      </w:r>
      <w:r w:rsidR="00F250D2">
        <w:rPr>
          <w:rFonts w:ascii="Calibri" w:hAnsi="Calibri" w:cs="Calibri"/>
          <w:sz w:val="20"/>
          <w:szCs w:val="20"/>
        </w:rPr>
        <w:t xml:space="preserve">then </w:t>
      </w:r>
      <w:r w:rsidRPr="007C153F">
        <w:rPr>
          <w:rFonts w:ascii="Calibri" w:hAnsi="Calibri" w:cs="Calibri"/>
          <w:sz w:val="20"/>
          <w:szCs w:val="20"/>
        </w:rPr>
        <w:t>placement block we will each keep a journal [text and/or image] to document our experiences</w:t>
      </w:r>
      <w:r>
        <w:rPr>
          <w:rFonts w:ascii="Calibri" w:hAnsi="Calibri" w:cs="Calibri"/>
          <w:sz w:val="20"/>
          <w:szCs w:val="20"/>
        </w:rPr>
        <w:t>; and, at key points the students will be surveyed</w:t>
      </w:r>
      <w:r w:rsidR="00B15B5A">
        <w:rPr>
          <w:rFonts w:ascii="Calibri" w:hAnsi="Calibri" w:cs="Calibri"/>
          <w:sz w:val="20"/>
          <w:szCs w:val="20"/>
        </w:rPr>
        <w:t xml:space="preserve"> [as outlined below]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2C7DEE7D" w14:textId="77777777" w:rsidR="007F3926" w:rsidRDefault="007F3926" w:rsidP="007F3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F1F9D">
        <w:rPr>
          <w:rFonts w:ascii="Calibri" w:hAnsi="Calibri" w:cs="Calibri"/>
          <w:color w:val="BFBFBF" w:themeColor="background1" w:themeShade="BF"/>
        </w:rPr>
        <w:t>b. recording significant teaching moments [</w:t>
      </w:r>
      <w:r w:rsidRPr="00CF1F9D">
        <w:rPr>
          <w:rFonts w:ascii="Calibri" w:hAnsi="Calibri" w:cs="Calibri"/>
          <w:color w:val="BFBFBF" w:themeColor="background1" w:themeShade="BF"/>
          <w:sz w:val="20"/>
          <w:szCs w:val="20"/>
        </w:rPr>
        <w:t>video, audio, observer, photograph]</w:t>
      </w:r>
    </w:p>
    <w:p w14:paraId="511ECA84" w14:textId="77777777"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14:paraId="254C07B1" w14:textId="77777777" w:rsidR="007C153F" w:rsidRPr="00DD78B3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DD78B3">
        <w:rPr>
          <w:rFonts w:ascii="Calibri" w:hAnsi="Calibri" w:cs="Calibri"/>
          <w:sz w:val="20"/>
          <w:szCs w:val="20"/>
          <w:u w:val="single"/>
        </w:rPr>
        <w:t>PRIOR TO PLACEMENT BLOCK</w:t>
      </w:r>
    </w:p>
    <w:p w14:paraId="70CFCDB1" w14:textId="2C2B9C37"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909CD">
        <w:rPr>
          <w:rFonts w:ascii="Calibri" w:hAnsi="Calibri" w:cs="Calibri"/>
          <w:sz w:val="20"/>
          <w:szCs w:val="20"/>
        </w:rPr>
        <w:t xml:space="preserve">At the first </w:t>
      </w:r>
      <w:r>
        <w:rPr>
          <w:rFonts w:ascii="Calibri" w:hAnsi="Calibri" w:cs="Calibri"/>
          <w:sz w:val="20"/>
          <w:szCs w:val="20"/>
        </w:rPr>
        <w:t xml:space="preserve">and fourth </w:t>
      </w:r>
      <w:r w:rsidRPr="004909CD">
        <w:rPr>
          <w:rFonts w:ascii="Calibri" w:hAnsi="Calibri" w:cs="Calibri"/>
          <w:sz w:val="20"/>
          <w:szCs w:val="20"/>
        </w:rPr>
        <w:t>on-campus workshop</w:t>
      </w:r>
      <w:r>
        <w:rPr>
          <w:rFonts w:ascii="Calibri" w:hAnsi="Calibri" w:cs="Calibri"/>
          <w:sz w:val="20"/>
          <w:szCs w:val="20"/>
        </w:rPr>
        <w:t xml:space="preserve">s prior to the block placement, </w:t>
      </w:r>
      <w:r w:rsidRPr="004909CD">
        <w:rPr>
          <w:rFonts w:ascii="Calibri" w:hAnsi="Calibri" w:cs="Calibri"/>
          <w:sz w:val="20"/>
          <w:szCs w:val="20"/>
        </w:rPr>
        <w:t xml:space="preserve">students </w:t>
      </w:r>
      <w:r>
        <w:rPr>
          <w:rFonts w:ascii="Calibri" w:hAnsi="Calibri" w:cs="Calibri"/>
          <w:sz w:val="20"/>
          <w:szCs w:val="20"/>
        </w:rPr>
        <w:t xml:space="preserve">will be asked, ‘How are you feeling in yourself [personal], and </w:t>
      </w:r>
      <w:r w:rsidR="00B15B5A">
        <w:rPr>
          <w:rFonts w:ascii="Calibri" w:hAnsi="Calibri" w:cs="Calibri"/>
          <w:sz w:val="20"/>
          <w:szCs w:val="20"/>
        </w:rPr>
        <w:t xml:space="preserve">how are you thinking </w:t>
      </w:r>
      <w:r>
        <w:rPr>
          <w:rFonts w:ascii="Calibri" w:hAnsi="Calibri" w:cs="Calibri"/>
          <w:sz w:val="20"/>
          <w:szCs w:val="20"/>
        </w:rPr>
        <w:t>about the course [content] in the lead up to your final placement?’</w:t>
      </w:r>
    </w:p>
    <w:p w14:paraId="6F12E893" w14:textId="77777777"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AC2182" w14:textId="1A290677" w:rsidR="007F3926" w:rsidRPr="00295F5B" w:rsidRDefault="00F250D2" w:rsidP="007F39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build the dialogic praxis between pre-service and supervising teachers, in preparation for the placement block, </w:t>
      </w:r>
      <w:r w:rsidR="007C153F">
        <w:rPr>
          <w:rFonts w:ascii="Calibri" w:hAnsi="Calibri" w:cs="Calibri"/>
          <w:sz w:val="20"/>
          <w:szCs w:val="20"/>
        </w:rPr>
        <w:t>a</w:t>
      </w:r>
      <w:r w:rsidR="007F3926" w:rsidRPr="00295F5B">
        <w:rPr>
          <w:rFonts w:ascii="Calibri" w:hAnsi="Calibri" w:cs="Calibri"/>
          <w:sz w:val="20"/>
          <w:szCs w:val="20"/>
        </w:rPr>
        <w:t>t the end of each on campus course day [4</w:t>
      </w:r>
      <w:r w:rsidR="007F3926"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="007F3926" w:rsidRPr="00295F5B">
        <w:rPr>
          <w:rFonts w:ascii="Calibri" w:hAnsi="Calibri" w:cs="Calibri"/>
          <w:sz w:val="20"/>
          <w:szCs w:val="20"/>
        </w:rPr>
        <w:t>, 11</w:t>
      </w:r>
      <w:r w:rsidR="007F3926"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="007F3926" w:rsidRPr="00295F5B">
        <w:rPr>
          <w:rFonts w:ascii="Calibri" w:hAnsi="Calibri" w:cs="Calibri"/>
          <w:sz w:val="20"/>
          <w:szCs w:val="20"/>
        </w:rPr>
        <w:t>, 18</w:t>
      </w:r>
      <w:r w:rsidR="007F3926"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="007F3926" w:rsidRPr="00295F5B">
        <w:rPr>
          <w:rFonts w:ascii="Calibri" w:hAnsi="Calibri" w:cs="Calibri"/>
          <w:sz w:val="20"/>
          <w:szCs w:val="20"/>
        </w:rPr>
        <w:t xml:space="preserve"> and 25</w:t>
      </w:r>
      <w:r w:rsidR="007F3926" w:rsidRPr="00295F5B">
        <w:rPr>
          <w:rFonts w:ascii="Calibri" w:hAnsi="Calibri" w:cs="Calibri"/>
          <w:sz w:val="20"/>
          <w:szCs w:val="20"/>
          <w:vertAlign w:val="superscript"/>
        </w:rPr>
        <w:t>th</w:t>
      </w:r>
      <w:r w:rsidR="007F3926" w:rsidRPr="00295F5B">
        <w:rPr>
          <w:rFonts w:ascii="Calibri" w:hAnsi="Calibri" w:cs="Calibri"/>
          <w:sz w:val="20"/>
          <w:szCs w:val="20"/>
        </w:rPr>
        <w:t xml:space="preserve"> July</w:t>
      </w:r>
      <w:r>
        <w:rPr>
          <w:rFonts w:ascii="Calibri" w:hAnsi="Calibri" w:cs="Calibri"/>
          <w:sz w:val="20"/>
          <w:szCs w:val="20"/>
        </w:rPr>
        <w:t>]</w:t>
      </w:r>
      <w:r w:rsidR="007F3926" w:rsidRPr="00295F5B">
        <w:rPr>
          <w:rFonts w:ascii="Calibri" w:hAnsi="Calibri" w:cs="Calibri"/>
          <w:sz w:val="20"/>
          <w:szCs w:val="20"/>
        </w:rPr>
        <w:t xml:space="preserve"> the students </w:t>
      </w:r>
      <w:r w:rsidR="007F3926">
        <w:rPr>
          <w:rFonts w:ascii="Calibri" w:hAnsi="Calibri" w:cs="Calibri"/>
          <w:sz w:val="20"/>
          <w:szCs w:val="20"/>
        </w:rPr>
        <w:t xml:space="preserve">and </w:t>
      </w:r>
      <w:r w:rsidR="007C153F">
        <w:rPr>
          <w:rFonts w:ascii="Calibri" w:hAnsi="Calibri" w:cs="Calibri"/>
          <w:sz w:val="20"/>
          <w:szCs w:val="20"/>
        </w:rPr>
        <w:t>university tutor</w:t>
      </w:r>
      <w:r w:rsidR="007F3926">
        <w:rPr>
          <w:rFonts w:ascii="Calibri" w:hAnsi="Calibri" w:cs="Calibri"/>
          <w:sz w:val="20"/>
          <w:szCs w:val="20"/>
        </w:rPr>
        <w:t xml:space="preserve"> </w:t>
      </w:r>
      <w:r w:rsidR="007F3926" w:rsidRPr="00295F5B">
        <w:rPr>
          <w:rFonts w:ascii="Calibri" w:hAnsi="Calibri" w:cs="Calibri"/>
          <w:sz w:val="20"/>
          <w:szCs w:val="20"/>
        </w:rPr>
        <w:t>will</w:t>
      </w:r>
      <w:r w:rsidR="007F392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F3926" w:rsidRPr="00295F5B">
        <w:rPr>
          <w:rFonts w:ascii="Calibri" w:hAnsi="Calibri" w:cs="Calibri"/>
          <w:sz w:val="20"/>
          <w:szCs w:val="20"/>
        </w:rPr>
        <w:t>prepare;</w:t>
      </w:r>
      <w:proofErr w:type="gramEnd"/>
    </w:p>
    <w:p w14:paraId="588E3E6F" w14:textId="77777777" w:rsidR="007F3926" w:rsidRPr="00295F5B" w:rsidRDefault="007F3926" w:rsidP="007F392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5F5B">
        <w:rPr>
          <w:rFonts w:ascii="Calibri" w:hAnsi="Calibri" w:cs="Calibri"/>
          <w:sz w:val="20"/>
          <w:szCs w:val="20"/>
        </w:rPr>
        <w:t>a collective summary of the day’s learning as it aligns to the GTPA crit</w:t>
      </w:r>
      <w:r>
        <w:rPr>
          <w:rFonts w:ascii="Calibri" w:hAnsi="Calibri" w:cs="Calibri"/>
          <w:sz w:val="20"/>
          <w:szCs w:val="20"/>
        </w:rPr>
        <w:t>er</w:t>
      </w:r>
      <w:r w:rsidRPr="00295F5B"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z w:val="20"/>
          <w:szCs w:val="20"/>
        </w:rPr>
        <w:t xml:space="preserve"> [to be shared with all supervising teachers]</w:t>
      </w:r>
    </w:p>
    <w:p w14:paraId="63FE09BB" w14:textId="77777777" w:rsidR="007F3926" w:rsidRDefault="007F3926" w:rsidP="007F392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5F5B">
        <w:rPr>
          <w:rFonts w:ascii="Calibri" w:hAnsi="Calibri" w:cs="Calibri"/>
          <w:sz w:val="20"/>
          <w:szCs w:val="20"/>
        </w:rPr>
        <w:t>a key question or two for their next site/school visi</w:t>
      </w:r>
      <w:r>
        <w:rPr>
          <w:rFonts w:ascii="Calibri" w:hAnsi="Calibri" w:cs="Calibri"/>
          <w:sz w:val="20"/>
          <w:szCs w:val="20"/>
        </w:rPr>
        <w:t>t [contextualised for each individual supervising teacher/site]</w:t>
      </w:r>
    </w:p>
    <w:p w14:paraId="23C829DF" w14:textId="6097378B" w:rsidR="007F3926" w:rsidRDefault="007F3926" w:rsidP="007F392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and,</w:t>
      </w:r>
      <w:proofErr w:type="gramEnd"/>
      <w:r>
        <w:rPr>
          <w:rFonts w:ascii="Calibri" w:hAnsi="Calibri" w:cs="Calibri"/>
          <w:sz w:val="20"/>
          <w:szCs w:val="20"/>
        </w:rPr>
        <w:t xml:space="preserve"> identify one or two points of follow up action from the day’s learning</w:t>
      </w:r>
      <w:r w:rsidR="008259C1">
        <w:rPr>
          <w:rFonts w:ascii="Calibri" w:hAnsi="Calibri" w:cs="Calibri"/>
          <w:sz w:val="20"/>
          <w:szCs w:val="20"/>
        </w:rPr>
        <w:t xml:space="preserve"> [personal goal]</w:t>
      </w:r>
    </w:p>
    <w:p w14:paraId="48B13749" w14:textId="0A480E84" w:rsidR="00F250D2" w:rsidRPr="00F250D2" w:rsidRDefault="00F250D2" w:rsidP="00F250D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Our hopeful idea about these summaries is that by explicitly connecting supervising teachers with the course </w:t>
      </w:r>
      <w:proofErr w:type="gramStart"/>
      <w:r w:rsidR="008259C1">
        <w:rPr>
          <w:rFonts w:ascii="Calibri" w:hAnsi="Calibri" w:cs="Calibri"/>
          <w:sz w:val="20"/>
          <w:szCs w:val="20"/>
        </w:rPr>
        <w:t>content, and</w:t>
      </w:r>
      <w:proofErr w:type="gramEnd"/>
      <w:r>
        <w:rPr>
          <w:rFonts w:ascii="Calibri" w:hAnsi="Calibri" w:cs="Calibri"/>
          <w:sz w:val="20"/>
          <w:szCs w:val="20"/>
        </w:rPr>
        <w:t xml:space="preserve"> sending GTPA and Placement Information Booklets </w:t>
      </w:r>
      <w:r w:rsidR="008259C1"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as is the usual practice, </w:t>
      </w:r>
      <w:r w:rsidR="008259C1">
        <w:rPr>
          <w:rFonts w:ascii="Calibri" w:hAnsi="Calibri" w:cs="Calibri"/>
          <w:sz w:val="20"/>
          <w:szCs w:val="20"/>
        </w:rPr>
        <w:t>supervising teachers’</w:t>
      </w:r>
      <w:r>
        <w:rPr>
          <w:rFonts w:ascii="Calibri" w:hAnsi="Calibri" w:cs="Calibri"/>
          <w:sz w:val="20"/>
          <w:szCs w:val="20"/>
        </w:rPr>
        <w:t xml:space="preserve"> knowledge and understanding of what is expected of pre-service teachers on placement is enhanced and contextualised and thereby promoting the dialogic praxis.</w:t>
      </w:r>
    </w:p>
    <w:p w14:paraId="4E2CA717" w14:textId="698098EA" w:rsidR="00CF1F9D" w:rsidRDefault="00CF1F9D" w:rsidP="0004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A367BE" w14:textId="639C66BA" w:rsidR="00047BAA" w:rsidRPr="00CF1F9D" w:rsidRDefault="00047BAA" w:rsidP="00CF1F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FBFBF" w:themeColor="background1" w:themeShade="BF"/>
        </w:rPr>
      </w:pPr>
      <w:r w:rsidRPr="00CF1F9D">
        <w:rPr>
          <w:rFonts w:ascii="Calibri" w:hAnsi="Calibri" w:cs="Calibri"/>
          <w:color w:val="BFBFBF" w:themeColor="background1" w:themeShade="BF"/>
        </w:rPr>
        <w:t>c. collecting data on student understandings of what is happening</w:t>
      </w:r>
      <w:r w:rsidR="00CF1F9D" w:rsidRPr="00CF1F9D">
        <w:rPr>
          <w:rFonts w:ascii="Calibri" w:hAnsi="Calibri" w:cs="Calibri"/>
          <w:color w:val="BFBFBF" w:themeColor="background1" w:themeShade="BF"/>
        </w:rPr>
        <w:t xml:space="preserve"> </w:t>
      </w:r>
      <w:r w:rsidRPr="00CF1F9D">
        <w:rPr>
          <w:rFonts w:ascii="Calibri" w:hAnsi="Calibri" w:cs="Calibri"/>
          <w:color w:val="BFBFBF" w:themeColor="background1" w:themeShade="BF"/>
        </w:rPr>
        <w:t>[student journals, interviews, focus groups, class meetings, surveys]</w:t>
      </w:r>
    </w:p>
    <w:p w14:paraId="64525A26" w14:textId="77777777"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14:paraId="79C6598A" w14:textId="13B365BA" w:rsidR="007C153F" w:rsidRPr="00DD78B3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DD78B3">
        <w:rPr>
          <w:rFonts w:ascii="Calibri" w:hAnsi="Calibri" w:cs="Calibri"/>
          <w:sz w:val="20"/>
          <w:szCs w:val="20"/>
          <w:u w:val="single"/>
        </w:rPr>
        <w:t>DURING PLACEMENT BLOCK</w:t>
      </w:r>
    </w:p>
    <w:p w14:paraId="4965ED15" w14:textId="77777777"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 each formal [zoom and/or face-to-face] meeting with the university supervisor the students will be </w:t>
      </w:r>
      <w:proofErr w:type="gramStart"/>
      <w:r>
        <w:rPr>
          <w:rFonts w:ascii="Calibri" w:hAnsi="Calibri" w:cs="Calibri"/>
          <w:sz w:val="20"/>
          <w:szCs w:val="20"/>
        </w:rPr>
        <w:t>asked;</w:t>
      </w:r>
      <w:proofErr w:type="gramEnd"/>
    </w:p>
    <w:p w14:paraId="66451279" w14:textId="77777777" w:rsidR="007C153F" w:rsidRPr="007C153F" w:rsidRDefault="007C153F" w:rsidP="007C15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C153F">
        <w:rPr>
          <w:rFonts w:ascii="Calibri" w:hAnsi="Calibri" w:cs="Calibri"/>
          <w:sz w:val="20"/>
          <w:szCs w:val="20"/>
        </w:rPr>
        <w:t>How are you feeling in yourself [personal] about placement?</w:t>
      </w:r>
    </w:p>
    <w:p w14:paraId="02E28F9E" w14:textId="2BE90498" w:rsidR="007C153F" w:rsidRPr="007C153F" w:rsidRDefault="007C153F" w:rsidP="007C15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C153F">
        <w:rPr>
          <w:rFonts w:ascii="Calibri" w:hAnsi="Calibri" w:cs="Calibri"/>
          <w:sz w:val="20"/>
          <w:szCs w:val="20"/>
        </w:rPr>
        <w:t>To describe how the relationship with their supervising teacher is progressing</w:t>
      </w:r>
      <w:r w:rsidR="008259C1">
        <w:rPr>
          <w:rFonts w:ascii="Calibri" w:hAnsi="Calibri" w:cs="Calibri"/>
          <w:sz w:val="20"/>
          <w:szCs w:val="20"/>
        </w:rPr>
        <w:t xml:space="preserve"> and the impact of that on their placement</w:t>
      </w:r>
      <w:r w:rsidRPr="007C153F">
        <w:rPr>
          <w:rFonts w:ascii="Calibri" w:hAnsi="Calibri" w:cs="Calibri"/>
          <w:sz w:val="20"/>
          <w:szCs w:val="20"/>
        </w:rPr>
        <w:t>.</w:t>
      </w:r>
    </w:p>
    <w:p w14:paraId="48AC43D7" w14:textId="256203D4" w:rsidR="007C153F" w:rsidRDefault="007C153F" w:rsidP="007C15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C153F">
        <w:rPr>
          <w:rFonts w:ascii="Calibri" w:hAnsi="Calibri" w:cs="Calibri"/>
          <w:sz w:val="20"/>
          <w:szCs w:val="20"/>
        </w:rPr>
        <w:t>What have been the highlights and challenges of your teaching on placement [so far]?</w:t>
      </w:r>
    </w:p>
    <w:p w14:paraId="3C398FDE" w14:textId="70FD266A" w:rsidR="008259C1" w:rsidRPr="007C153F" w:rsidRDefault="008259C1" w:rsidP="007C15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summarise the type and focus of the supervising teacher’s feedback </w:t>
      </w:r>
      <w:r>
        <w:rPr>
          <w:rFonts w:ascii="Calibri" w:hAnsi="Calibri" w:cs="Calibri"/>
          <w:sz w:val="20"/>
          <w:szCs w:val="20"/>
        </w:rPr>
        <w:t xml:space="preserve">and the impact of that on their </w:t>
      </w:r>
      <w:r>
        <w:rPr>
          <w:rFonts w:ascii="Calibri" w:hAnsi="Calibri" w:cs="Calibri"/>
          <w:sz w:val="20"/>
          <w:szCs w:val="20"/>
        </w:rPr>
        <w:t>developmental teaching and classroom practice.</w:t>
      </w:r>
    </w:p>
    <w:p w14:paraId="19DE99A7" w14:textId="77777777" w:rsidR="00CF1F9D" w:rsidRDefault="00CF1F9D" w:rsidP="00047BAA">
      <w:pPr>
        <w:rPr>
          <w:rFonts w:ascii="Calibri" w:hAnsi="Calibri" w:cs="Calibri"/>
        </w:rPr>
      </w:pPr>
    </w:p>
    <w:p w14:paraId="4BE89646" w14:textId="714C8F03" w:rsidR="00CF1F9D" w:rsidRPr="00F250D2" w:rsidRDefault="00047BAA" w:rsidP="00047BAA">
      <w:pPr>
        <w:rPr>
          <w:rFonts w:ascii="Calibri" w:hAnsi="Calibri" w:cs="Calibri"/>
          <w:color w:val="BFBFBF" w:themeColor="background1" w:themeShade="BF"/>
        </w:rPr>
      </w:pPr>
      <w:r w:rsidRPr="00CF1F9D">
        <w:rPr>
          <w:rFonts w:ascii="Calibri" w:hAnsi="Calibri" w:cs="Calibri"/>
          <w:color w:val="BFBFBF" w:themeColor="background1" w:themeShade="BF"/>
        </w:rPr>
        <w:t>d. evidence of student learning</w:t>
      </w:r>
      <w:r w:rsidR="00CF1F9D" w:rsidRPr="00CF1F9D">
        <w:rPr>
          <w:rFonts w:ascii="Calibri" w:hAnsi="Calibri" w:cs="Calibri"/>
          <w:color w:val="BFBFBF" w:themeColor="background1" w:themeShade="BF"/>
        </w:rPr>
        <w:t xml:space="preserve"> </w:t>
      </w:r>
      <w:r w:rsidRPr="00CF1F9D">
        <w:rPr>
          <w:rFonts w:ascii="Calibri" w:hAnsi="Calibri" w:cs="Calibri"/>
          <w:color w:val="BFBFBF" w:themeColor="background1" w:themeShade="BF"/>
        </w:rPr>
        <w:t>[attendance data, student work, test results]</w:t>
      </w:r>
      <w:r w:rsidR="00F250D2">
        <w:rPr>
          <w:rFonts w:ascii="Calibri" w:hAnsi="Calibri" w:cs="Calibri"/>
          <w:sz w:val="20"/>
          <w:szCs w:val="20"/>
        </w:rPr>
        <w:t xml:space="preserve"> </w:t>
      </w:r>
    </w:p>
    <w:p w14:paraId="13CA6B98" w14:textId="3FFCD5B7" w:rsidR="000C7C6A" w:rsidRDefault="000C7C6A" w:rsidP="00047B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Successful completion of the pre-placement assessment tasks</w:t>
      </w:r>
      <w:r w:rsidR="008259C1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a fully formed unit plan that will be taught as a requirement of the GTPA, one detailed lesson plan, and a unit overview for a second teaching sequence is required for students to progress </w:t>
      </w:r>
      <w:r w:rsidR="008259C1">
        <w:rPr>
          <w:rFonts w:ascii="Calibri" w:hAnsi="Calibri" w:cs="Calibri"/>
          <w:sz w:val="20"/>
          <w:szCs w:val="20"/>
        </w:rPr>
        <w:t xml:space="preserve">from coursework </w:t>
      </w:r>
      <w:r>
        <w:rPr>
          <w:rFonts w:ascii="Calibri" w:hAnsi="Calibri" w:cs="Calibri"/>
          <w:sz w:val="20"/>
          <w:szCs w:val="20"/>
        </w:rPr>
        <w:t>to their block placement. Tutor feedback i</w:t>
      </w:r>
      <w:r w:rsidR="008259C1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provided on each of these assessment tasks.</w:t>
      </w:r>
    </w:p>
    <w:p w14:paraId="230FA379" w14:textId="77777777" w:rsidR="000C7C6A" w:rsidRDefault="000C7C6A" w:rsidP="00047BAA">
      <w:pPr>
        <w:rPr>
          <w:rFonts w:ascii="Calibri" w:hAnsi="Calibri" w:cs="Calibri"/>
          <w:sz w:val="20"/>
          <w:szCs w:val="20"/>
        </w:rPr>
      </w:pPr>
    </w:p>
    <w:p w14:paraId="792442B2" w14:textId="672A7C09" w:rsidR="00047BAA" w:rsidRDefault="00047BAA" w:rsidP="00047BAA">
      <w:pPr>
        <w:rPr>
          <w:rFonts w:ascii="Calibri" w:hAnsi="Calibri" w:cs="Calibri"/>
          <w:color w:val="BFBFBF" w:themeColor="background1" w:themeShade="BF"/>
        </w:rPr>
      </w:pPr>
      <w:r w:rsidRPr="00CF1F9D">
        <w:rPr>
          <w:rFonts w:ascii="Calibri" w:hAnsi="Calibri" w:cs="Calibri"/>
          <w:color w:val="BFBFBF" w:themeColor="background1" w:themeShade="BF"/>
        </w:rPr>
        <w:t>e. assessment plans, assignments, learning contracts, rubrics</w:t>
      </w:r>
    </w:p>
    <w:p w14:paraId="07FCA54A" w14:textId="428FC13B" w:rsidR="000C7C6A" w:rsidRPr="00F250D2" w:rsidRDefault="000C7C6A" w:rsidP="000C7C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2022 is the first time the GTPA has been used for Professional Experience 4 so it cannot be compared to previous assessment requirements [e-Portfolio and Inquiry Project] for this course; </w:t>
      </w:r>
      <w:r w:rsidR="000B2329">
        <w:rPr>
          <w:rFonts w:ascii="Calibri" w:hAnsi="Calibri" w:cs="Calibri"/>
          <w:sz w:val="20"/>
          <w:szCs w:val="20"/>
        </w:rPr>
        <w:t>similarly,</w:t>
      </w:r>
      <w:r>
        <w:rPr>
          <w:rFonts w:ascii="Calibri" w:hAnsi="Calibri" w:cs="Calibri"/>
          <w:sz w:val="20"/>
          <w:szCs w:val="20"/>
        </w:rPr>
        <w:t xml:space="preserve"> the pre-placement assessment tasks, a fully formed unit plan that will be taught as a requirement of the GTPA, one detailed lesson plan, and a unit overview for a second teaching sequence has been introduced.</w:t>
      </w:r>
      <w:r w:rsidR="008259C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pass rate for both these assessments will provide a baseline to inform future assessment in this course.</w:t>
      </w:r>
    </w:p>
    <w:p w14:paraId="63E542B4" w14:textId="6D3CE0A2" w:rsidR="008C4C31" w:rsidRDefault="008C4C31" w:rsidP="00047BAA">
      <w:pPr>
        <w:rPr>
          <w:rFonts w:ascii="Calibri" w:hAnsi="Calibri" w:cs="Calibri"/>
          <w:color w:val="BFBFBF" w:themeColor="background1" w:themeShade="BF"/>
        </w:rPr>
      </w:pPr>
    </w:p>
    <w:p w14:paraId="5382A09C" w14:textId="555860F4" w:rsidR="008C4C31" w:rsidRDefault="008C4C31" w:rsidP="00047BAA">
      <w:pPr>
        <w:rPr>
          <w:rFonts w:ascii="Calibri" w:hAnsi="Calibri" w:cs="Calibri"/>
          <w:color w:val="BFBFBF" w:themeColor="background1" w:themeShade="BF"/>
        </w:rPr>
      </w:pPr>
    </w:p>
    <w:p w14:paraId="2ABA6B6D" w14:textId="495DEE7F" w:rsidR="008C4C31" w:rsidRPr="008259C1" w:rsidRDefault="008259C1" w:rsidP="008C4C31">
      <w:pPr>
        <w:rPr>
          <w:rFonts w:ascii="Calibri" w:hAnsi="Calibri" w:cs="Calibri"/>
          <w:b/>
          <w:bCs/>
          <w:sz w:val="24"/>
          <w:szCs w:val="24"/>
        </w:rPr>
      </w:pPr>
      <w:r w:rsidRPr="008259C1">
        <w:rPr>
          <w:rFonts w:ascii="Calibri" w:hAnsi="Calibri" w:cs="Calibri"/>
          <w:b/>
          <w:bCs/>
          <w:sz w:val="24"/>
          <w:szCs w:val="24"/>
        </w:rPr>
        <w:lastRenderedPageBreak/>
        <w:t>References</w:t>
      </w:r>
      <w:r w:rsidR="008C4C31" w:rsidRPr="008259C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4E277EA" w14:textId="77777777" w:rsidR="008259C1" w:rsidRDefault="008259C1" w:rsidP="008259C1">
      <w:pPr>
        <w:rPr>
          <w:rStyle w:val="Hyperlink"/>
          <w:sz w:val="20"/>
          <w:szCs w:val="20"/>
        </w:rPr>
      </w:pPr>
      <w:bookmarkStart w:id="0" w:name="_Hlk105761327"/>
      <w:bookmarkStart w:id="1" w:name="_Hlk105761355"/>
      <w:r w:rsidRPr="005F71A1">
        <w:rPr>
          <w:sz w:val="20"/>
          <w:szCs w:val="20"/>
        </w:rPr>
        <w:t xml:space="preserve">Green, C.A., </w:t>
      </w:r>
      <w:proofErr w:type="spellStart"/>
      <w:r w:rsidRPr="005F71A1">
        <w:rPr>
          <w:sz w:val="20"/>
          <w:szCs w:val="20"/>
        </w:rPr>
        <w:t>Eady</w:t>
      </w:r>
      <w:proofErr w:type="spellEnd"/>
      <w:r w:rsidRPr="005F71A1">
        <w:rPr>
          <w:sz w:val="20"/>
          <w:szCs w:val="20"/>
        </w:rPr>
        <w:t xml:space="preserve">, M.J., Tindall-Ford, S.K. (2020). “I Think That’s My Job”: What Motivates Teachers to Partner with Teacher Educators in </w:t>
      </w:r>
      <w:proofErr w:type="gramStart"/>
      <w:r w:rsidRPr="005F71A1">
        <w:rPr>
          <w:sz w:val="20"/>
          <w:szCs w:val="20"/>
        </w:rPr>
        <w:t>ITE?.</w:t>
      </w:r>
      <w:proofErr w:type="gramEnd"/>
      <w:r w:rsidRPr="005F71A1">
        <w:rPr>
          <w:sz w:val="20"/>
          <w:szCs w:val="20"/>
        </w:rPr>
        <w:t xml:space="preserve"> In: Fox, J., Alexander, C., </w:t>
      </w:r>
      <w:proofErr w:type="spellStart"/>
      <w:r w:rsidRPr="005F71A1">
        <w:rPr>
          <w:sz w:val="20"/>
          <w:szCs w:val="20"/>
        </w:rPr>
        <w:t>Aspland</w:t>
      </w:r>
      <w:proofErr w:type="spellEnd"/>
      <w:r w:rsidRPr="005F71A1">
        <w:rPr>
          <w:sz w:val="20"/>
          <w:szCs w:val="20"/>
        </w:rPr>
        <w:t xml:space="preserve">, T. (eds) Teacher Education in </w:t>
      </w:r>
      <w:proofErr w:type="spellStart"/>
      <w:r w:rsidRPr="005F71A1">
        <w:rPr>
          <w:sz w:val="20"/>
          <w:szCs w:val="20"/>
        </w:rPr>
        <w:t>Globalised</w:t>
      </w:r>
      <w:proofErr w:type="spellEnd"/>
      <w:r w:rsidRPr="005F71A1">
        <w:rPr>
          <w:sz w:val="20"/>
          <w:szCs w:val="20"/>
        </w:rPr>
        <w:t xml:space="preserve"> Times. Springer, Singapore. </w:t>
      </w:r>
      <w:hyperlink r:id="rId6" w:history="1">
        <w:r w:rsidRPr="005F71A1">
          <w:rPr>
            <w:rStyle w:val="Hyperlink"/>
            <w:sz w:val="20"/>
            <w:szCs w:val="20"/>
          </w:rPr>
          <w:t>https://doi.org/10.1007/978-981-15-4124-7_13</w:t>
        </w:r>
      </w:hyperlink>
    </w:p>
    <w:bookmarkEnd w:id="1"/>
    <w:p w14:paraId="3DC1B2CD" w14:textId="44BB1FDD" w:rsidR="00121188" w:rsidRDefault="00121188" w:rsidP="00121188">
      <w:pPr>
        <w:rPr>
          <w:sz w:val="20"/>
          <w:szCs w:val="20"/>
        </w:rPr>
      </w:pPr>
      <w:r>
        <w:rPr>
          <w:sz w:val="20"/>
          <w:szCs w:val="20"/>
        </w:rPr>
        <w:t>Freire</w:t>
      </w:r>
      <w:r>
        <w:rPr>
          <w:sz w:val="20"/>
          <w:szCs w:val="20"/>
        </w:rPr>
        <w:t>, P.</w:t>
      </w:r>
      <w:r>
        <w:rPr>
          <w:sz w:val="20"/>
          <w:szCs w:val="20"/>
        </w:rPr>
        <w:t xml:space="preserve"> (1999)</w:t>
      </w:r>
      <w:r>
        <w:rPr>
          <w:sz w:val="20"/>
          <w:szCs w:val="20"/>
        </w:rPr>
        <w:t xml:space="preserve"> Pedagogy of the Oppressed, New Revised 20</w:t>
      </w:r>
      <w:r w:rsidRPr="001211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Edition. The Continuum Publishing Company, NY.</w:t>
      </w:r>
    </w:p>
    <w:p w14:paraId="730111BD" w14:textId="0A1F5B56" w:rsidR="00121188" w:rsidRDefault="00121188" w:rsidP="008259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Graduate Teacher Performance Assessment, Preservice Teacher Booklet 2022. </w:t>
      </w:r>
      <w:r w:rsidRPr="00121188">
        <w:rPr>
          <w:rFonts w:ascii="Calibri" w:hAnsi="Calibri" w:cs="Calibri"/>
          <w:sz w:val="20"/>
          <w:szCs w:val="20"/>
        </w:rPr>
        <w:t>Institute for Learning Sciences &amp; Teacher Education, Australian Catholic University</w:t>
      </w:r>
      <w:r>
        <w:rPr>
          <w:rFonts w:ascii="Calibri" w:hAnsi="Calibri" w:cs="Calibri"/>
          <w:sz w:val="20"/>
          <w:szCs w:val="20"/>
        </w:rPr>
        <w:t>.</w:t>
      </w:r>
    </w:p>
    <w:p w14:paraId="26FEFE65" w14:textId="7CE4DD0C" w:rsidR="008259C1" w:rsidRDefault="008259C1" w:rsidP="008259C1">
      <w:pPr>
        <w:rPr>
          <w:rFonts w:ascii="Calibri" w:hAnsi="Calibri" w:cs="Calibri"/>
          <w:sz w:val="20"/>
          <w:szCs w:val="20"/>
        </w:rPr>
      </w:pPr>
      <w:r w:rsidRPr="0058521B">
        <w:rPr>
          <w:rFonts w:ascii="Calibri" w:hAnsi="Calibri" w:cs="Calibri"/>
          <w:sz w:val="20"/>
          <w:szCs w:val="20"/>
        </w:rPr>
        <w:t xml:space="preserve">Motta, S. C., &amp; Bennett, A. (2018). Pedagogies of care, care-full epistemological </w:t>
      </w:r>
      <w:proofErr w:type="gramStart"/>
      <w:r w:rsidRPr="0058521B">
        <w:rPr>
          <w:rFonts w:ascii="Calibri" w:hAnsi="Calibri" w:cs="Calibri"/>
          <w:sz w:val="20"/>
          <w:szCs w:val="20"/>
        </w:rPr>
        <w:t>practice</w:t>
      </w:r>
      <w:proofErr w:type="gramEnd"/>
      <w:r w:rsidRPr="0058521B">
        <w:rPr>
          <w:rFonts w:ascii="Calibri" w:hAnsi="Calibri" w:cs="Calibri"/>
          <w:sz w:val="20"/>
          <w:szCs w:val="20"/>
        </w:rPr>
        <w:t xml:space="preserve"> and ‘other’ caring subjectivities in enabling education. Teaching in Higher Education, 23(5), 631-646.</w:t>
      </w:r>
    </w:p>
    <w:p w14:paraId="2107EED7" w14:textId="12270DFD" w:rsidR="008259C1" w:rsidRDefault="008259C1" w:rsidP="008C4C31">
      <w:pPr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Pollard</w:t>
      </w:r>
      <w:r w:rsidR="00121188">
        <w:rPr>
          <w:sz w:val="20"/>
          <w:szCs w:val="20"/>
        </w:rPr>
        <w:t>, A.</w:t>
      </w:r>
      <w:r>
        <w:rPr>
          <w:sz w:val="20"/>
          <w:szCs w:val="20"/>
        </w:rPr>
        <w:t xml:space="preserve"> (1985)</w:t>
      </w:r>
      <w:r w:rsidR="00121188">
        <w:rPr>
          <w:sz w:val="20"/>
          <w:szCs w:val="20"/>
        </w:rPr>
        <w:t>. “Opportunities and Difficulties of a Teacher-Ethnographer: A Personal Account. In: Burgess R, G. (ed) Field Methods in the Study of Education. The Falmer Press</w:t>
      </w:r>
      <w:r w:rsidR="007D21B0">
        <w:rPr>
          <w:sz w:val="20"/>
          <w:szCs w:val="20"/>
        </w:rPr>
        <w:t>. London and Philadelphia.</w:t>
      </w:r>
    </w:p>
    <w:p w14:paraId="49D2AA18" w14:textId="70C7189B" w:rsidR="008C4C31" w:rsidRDefault="008C4C31" w:rsidP="008C4C31">
      <w:pPr>
        <w:rPr>
          <w:rFonts w:ascii="Calibri" w:hAnsi="Calibri" w:cs="Calibri"/>
          <w:sz w:val="20"/>
          <w:szCs w:val="20"/>
        </w:rPr>
      </w:pPr>
      <w:r w:rsidRPr="0058521B">
        <w:rPr>
          <w:rFonts w:ascii="Calibri" w:hAnsi="Calibri" w:cs="Calibri"/>
          <w:sz w:val="20"/>
          <w:szCs w:val="20"/>
        </w:rPr>
        <w:t xml:space="preserve">Walker, C., &amp; </w:t>
      </w:r>
      <w:proofErr w:type="spellStart"/>
      <w:r w:rsidRPr="0058521B">
        <w:rPr>
          <w:rFonts w:ascii="Calibri" w:hAnsi="Calibri" w:cs="Calibri"/>
          <w:sz w:val="20"/>
          <w:szCs w:val="20"/>
        </w:rPr>
        <w:t>Gleaves</w:t>
      </w:r>
      <w:proofErr w:type="spellEnd"/>
      <w:r w:rsidRPr="0058521B">
        <w:rPr>
          <w:rFonts w:ascii="Calibri" w:hAnsi="Calibri" w:cs="Calibri"/>
          <w:sz w:val="20"/>
          <w:szCs w:val="20"/>
        </w:rPr>
        <w:t>, A. (2016). Constructing the caring higher education teacher: A theoretical framework. Teaching and teacher education, 54, 65-76.</w:t>
      </w:r>
    </w:p>
    <w:bookmarkEnd w:id="0"/>
    <w:p w14:paraId="2D15C008" w14:textId="77777777" w:rsidR="00776229" w:rsidRDefault="00776229" w:rsidP="008C4C31">
      <w:pPr>
        <w:rPr>
          <w:sz w:val="20"/>
          <w:szCs w:val="20"/>
        </w:rPr>
      </w:pPr>
    </w:p>
    <w:p w14:paraId="11E21E8B" w14:textId="77777777" w:rsidR="008C4C31" w:rsidRPr="00CF1F9D" w:rsidRDefault="008C4C31" w:rsidP="00047BAA">
      <w:pPr>
        <w:rPr>
          <w:color w:val="BFBFBF" w:themeColor="background1" w:themeShade="BF"/>
          <w:sz w:val="20"/>
          <w:szCs w:val="20"/>
        </w:rPr>
      </w:pPr>
    </w:p>
    <w:sectPr w:rsidR="008C4C31" w:rsidRPr="00CF1F9D" w:rsidSect="00BF04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2D0"/>
    <w:multiLevelType w:val="hybridMultilevel"/>
    <w:tmpl w:val="2CAA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686"/>
    <w:multiLevelType w:val="hybridMultilevel"/>
    <w:tmpl w:val="C18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6BA9"/>
    <w:multiLevelType w:val="hybridMultilevel"/>
    <w:tmpl w:val="97BCA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4653"/>
    <w:multiLevelType w:val="hybridMultilevel"/>
    <w:tmpl w:val="F8E03F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16879"/>
    <w:multiLevelType w:val="hybridMultilevel"/>
    <w:tmpl w:val="08CE1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49"/>
    <w:rsid w:val="0000438B"/>
    <w:rsid w:val="000100B8"/>
    <w:rsid w:val="00020AF5"/>
    <w:rsid w:val="00047BAA"/>
    <w:rsid w:val="0007664C"/>
    <w:rsid w:val="000B2329"/>
    <w:rsid w:val="000B59C7"/>
    <w:rsid w:val="000C7C6A"/>
    <w:rsid w:val="0010604C"/>
    <w:rsid w:val="00121188"/>
    <w:rsid w:val="00174F99"/>
    <w:rsid w:val="001E6ABD"/>
    <w:rsid w:val="0028590A"/>
    <w:rsid w:val="00295F5B"/>
    <w:rsid w:val="002B02CA"/>
    <w:rsid w:val="0032784A"/>
    <w:rsid w:val="00333DF7"/>
    <w:rsid w:val="00350D21"/>
    <w:rsid w:val="0036077A"/>
    <w:rsid w:val="003805B2"/>
    <w:rsid w:val="003C2E1E"/>
    <w:rsid w:val="003D4879"/>
    <w:rsid w:val="003E3F10"/>
    <w:rsid w:val="0041494A"/>
    <w:rsid w:val="004372E4"/>
    <w:rsid w:val="00447A91"/>
    <w:rsid w:val="004909CD"/>
    <w:rsid w:val="00564715"/>
    <w:rsid w:val="005737ED"/>
    <w:rsid w:val="0058521B"/>
    <w:rsid w:val="00592C89"/>
    <w:rsid w:val="005E2041"/>
    <w:rsid w:val="005F71A1"/>
    <w:rsid w:val="00610251"/>
    <w:rsid w:val="006501C6"/>
    <w:rsid w:val="006A19D1"/>
    <w:rsid w:val="006B71AE"/>
    <w:rsid w:val="006C1335"/>
    <w:rsid w:val="006F3CCB"/>
    <w:rsid w:val="00702B40"/>
    <w:rsid w:val="007746CA"/>
    <w:rsid w:val="00776229"/>
    <w:rsid w:val="00782F5A"/>
    <w:rsid w:val="007B0304"/>
    <w:rsid w:val="007B0E1F"/>
    <w:rsid w:val="007C153F"/>
    <w:rsid w:val="007C3316"/>
    <w:rsid w:val="007D21B0"/>
    <w:rsid w:val="007F3926"/>
    <w:rsid w:val="008259C1"/>
    <w:rsid w:val="008A6FAD"/>
    <w:rsid w:val="008B07EA"/>
    <w:rsid w:val="008B2A5A"/>
    <w:rsid w:val="008C044E"/>
    <w:rsid w:val="008C4C31"/>
    <w:rsid w:val="00913BB1"/>
    <w:rsid w:val="009369CB"/>
    <w:rsid w:val="00960E45"/>
    <w:rsid w:val="00977747"/>
    <w:rsid w:val="009A7B57"/>
    <w:rsid w:val="009B455C"/>
    <w:rsid w:val="009C09BD"/>
    <w:rsid w:val="009F4DAD"/>
    <w:rsid w:val="009F535F"/>
    <w:rsid w:val="00A1781F"/>
    <w:rsid w:val="00A31731"/>
    <w:rsid w:val="00A8269B"/>
    <w:rsid w:val="00A83D83"/>
    <w:rsid w:val="00AA0119"/>
    <w:rsid w:val="00B15B5A"/>
    <w:rsid w:val="00B775FC"/>
    <w:rsid w:val="00B816B2"/>
    <w:rsid w:val="00B96355"/>
    <w:rsid w:val="00B96DC2"/>
    <w:rsid w:val="00BF0449"/>
    <w:rsid w:val="00C1474B"/>
    <w:rsid w:val="00C83290"/>
    <w:rsid w:val="00CC0A0E"/>
    <w:rsid w:val="00CF1F9D"/>
    <w:rsid w:val="00D15C36"/>
    <w:rsid w:val="00D4185A"/>
    <w:rsid w:val="00D61577"/>
    <w:rsid w:val="00D9676B"/>
    <w:rsid w:val="00DD78B3"/>
    <w:rsid w:val="00E21A7C"/>
    <w:rsid w:val="00E90AAA"/>
    <w:rsid w:val="00EE492C"/>
    <w:rsid w:val="00F250D2"/>
    <w:rsid w:val="00F315AB"/>
    <w:rsid w:val="00F33F50"/>
    <w:rsid w:val="00F905B3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AC4B"/>
  <w15:chartTrackingRefBased/>
  <w15:docId w15:val="{F45B8A8D-EBC3-40F5-94CD-3B9DBA8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74B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622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9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981-15-4124-7_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Jones</dc:creator>
  <cp:keywords/>
  <dc:description/>
  <cp:lastModifiedBy>Sharron Jones</cp:lastModifiedBy>
  <cp:revision>31</cp:revision>
  <dcterms:created xsi:type="dcterms:W3CDTF">2022-05-23T06:23:00Z</dcterms:created>
  <dcterms:modified xsi:type="dcterms:W3CDTF">2022-06-23T09:58:00Z</dcterms:modified>
</cp:coreProperties>
</file>