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60A" w14:textId="59B22EA4" w:rsidR="005267EA" w:rsidRPr="00EC4B19" w:rsidRDefault="00E84C0E" w:rsidP="005062B8">
      <w:pPr>
        <w:pStyle w:val="Subtitle"/>
        <w:ind w:right="139"/>
        <w:rPr>
          <w:rFonts w:ascii="Roboto Serif 14pt" w:hAnsi="Roboto Serif 14pt"/>
          <w:color w:val="000000" w:themeColor="text1"/>
          <w:sz w:val="18"/>
          <w:szCs w:val="18"/>
        </w:rPr>
      </w:pPr>
      <w:bookmarkStart w:id="0" w:name="_Toc37923968"/>
      <w:r>
        <w:rPr>
          <w:noProof/>
        </w:rPr>
        <w:drawing>
          <wp:anchor distT="0" distB="0" distL="114300" distR="114300" simplePos="0" relativeHeight="251662336" behindDoc="1" locked="0" layoutInCell="1" allowOverlap="1" wp14:anchorId="23B42D89" wp14:editId="1258B404">
            <wp:simplePos x="0" y="0"/>
            <wp:positionH relativeFrom="page">
              <wp:align>right</wp:align>
            </wp:positionH>
            <wp:positionV relativeFrom="page">
              <wp:align>top</wp:align>
            </wp:positionV>
            <wp:extent cx="7556400" cy="10681200"/>
            <wp:effectExtent l="0" t="0" r="6985" b="6350"/>
            <wp:wrapNone/>
            <wp:docPr id="758223561" name="Picture 75822356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83043" name="Picture 1" descr="A blue cover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1E99C5D5" w14:textId="38AACB8A" w:rsidR="005209F0" w:rsidRPr="00EC4B19" w:rsidRDefault="007002AF" w:rsidP="005062B8">
      <w:pPr>
        <w:ind w:right="139"/>
        <w:rPr>
          <w:rFonts w:ascii="Roboto Serif 14pt" w:hAnsi="Roboto Serif 14pt"/>
          <w:color w:val="000000" w:themeColor="text1"/>
          <w:szCs w:val="18"/>
        </w:rPr>
      </w:pPr>
      <w:r w:rsidRPr="00EC4B19">
        <w:rPr>
          <w:rFonts w:ascii="Roboto Serif 14pt" w:hAnsi="Roboto Serif 14pt"/>
          <w:noProof/>
          <w:color w:val="000000" w:themeColor="text1"/>
          <w:szCs w:val="18"/>
        </w:rPr>
        <mc:AlternateContent>
          <mc:Choice Requires="wps">
            <w:drawing>
              <wp:anchor distT="0" distB="0" distL="114300" distR="114300" simplePos="0" relativeHeight="251660288" behindDoc="0" locked="0" layoutInCell="1" allowOverlap="1" wp14:anchorId="4380C37B" wp14:editId="3DDB27DE">
                <wp:simplePos x="0" y="0"/>
                <wp:positionH relativeFrom="margin">
                  <wp:align>right</wp:align>
                </wp:positionH>
                <wp:positionV relativeFrom="paragraph">
                  <wp:posOffset>1354455</wp:posOffset>
                </wp:positionV>
                <wp:extent cx="6391275" cy="4241800"/>
                <wp:effectExtent l="0" t="0" r="9525" b="6350"/>
                <wp:wrapSquare wrapText="bothSides"/>
                <wp:docPr id="1400973858" name="Text Box 1"/>
                <wp:cNvGraphicFramePr/>
                <a:graphic xmlns:a="http://schemas.openxmlformats.org/drawingml/2006/main">
                  <a:graphicData uri="http://schemas.microsoft.com/office/word/2010/wordprocessingShape">
                    <wps:wsp>
                      <wps:cNvSpPr txBox="1"/>
                      <wps:spPr>
                        <a:xfrm>
                          <a:off x="0" y="0"/>
                          <a:ext cx="6391275" cy="4241800"/>
                        </a:xfrm>
                        <a:prstGeom prst="rect">
                          <a:avLst/>
                        </a:prstGeom>
                        <a:noFill/>
                        <a:ln w="6350">
                          <a:noFill/>
                        </a:ln>
                      </wps:spPr>
                      <wps:txbx>
                        <w:txbxContent>
                          <w:p w14:paraId="29F115BB" w14:textId="77777777" w:rsidR="005A63CF" w:rsidRDefault="005A63CF" w:rsidP="00D87383">
                            <w:pPr>
                              <w:pStyle w:val="Title"/>
                              <w:spacing w:before="0" w:line="216" w:lineRule="auto"/>
                              <w:jc w:val="center"/>
                              <w:rPr>
                                <w:rFonts w:ascii="Franklin Gothic Demi Cond" w:hAnsi="Franklin Gothic Demi Cond"/>
                                <w:bCs/>
                                <w:noProof/>
                                <w:szCs w:val="96"/>
                              </w:rPr>
                            </w:pPr>
                          </w:p>
                          <w:p w14:paraId="72974861" w14:textId="41490928" w:rsidR="007002AF" w:rsidRPr="00D87383" w:rsidRDefault="00D87383" w:rsidP="00D87383">
                            <w:pPr>
                              <w:pStyle w:val="Title"/>
                              <w:spacing w:before="0" w:line="216" w:lineRule="auto"/>
                              <w:jc w:val="center"/>
                              <w:rPr>
                                <w:rFonts w:ascii="Franklin Gothic Demi Cond" w:hAnsi="Franklin Gothic Demi Cond"/>
                                <w:bCs/>
                                <w:noProof/>
                                <w:szCs w:val="96"/>
                              </w:rPr>
                            </w:pPr>
                            <w:r w:rsidRPr="00D87383">
                              <w:rPr>
                                <w:rFonts w:ascii="Franklin Gothic Demi Cond" w:hAnsi="Franklin Gothic Demi Cond"/>
                                <w:bCs/>
                                <w:noProof/>
                                <w:szCs w:val="96"/>
                              </w:rPr>
                              <w:t>Clinical Support Plan</w:t>
                            </w:r>
                          </w:p>
                          <w:p w14:paraId="563D7C8B"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15B15EC5"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5BC8CC0E"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1BA68E9E"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199EB7F8" w14:textId="11B85D7D" w:rsidR="005A63CF" w:rsidRPr="002C17D0" w:rsidRDefault="00E84C0E" w:rsidP="005A63CF">
                            <w:pPr>
                              <w:pStyle w:val="Title"/>
                              <w:spacing w:before="0" w:line="216" w:lineRule="auto"/>
                              <w:jc w:val="center"/>
                              <w:rPr>
                                <w:rFonts w:ascii="Franklin Gothic Medium Cond" w:hAnsi="Franklin Gothic Medium Cond"/>
                                <w:sz w:val="52"/>
                                <w:szCs w:val="52"/>
                              </w:rPr>
                            </w:pPr>
                            <w:r>
                              <w:rPr>
                                <w:rFonts w:ascii="Franklin Gothic Medium Cond" w:hAnsi="Franklin Gothic Medium Cond"/>
                                <w:sz w:val="52"/>
                                <w:szCs w:val="52"/>
                              </w:rPr>
                              <w:t>Bachelor of Midwifery</w:t>
                            </w:r>
                          </w:p>
                          <w:p w14:paraId="3AEA91BE" w14:textId="77777777" w:rsidR="007002AF" w:rsidRPr="002C17D0" w:rsidRDefault="007002AF" w:rsidP="007002AF">
                            <w:pPr>
                              <w:spacing w:line="216" w:lineRule="auto"/>
                              <w:rPr>
                                <w:color w:val="FFFFFF" w:themeColor="background1"/>
                                <w:sz w:val="130"/>
                                <w:szCs w:val="130"/>
                              </w:rPr>
                            </w:pPr>
                          </w:p>
                          <w:p w14:paraId="43649EE5" w14:textId="77777777" w:rsidR="007002AF" w:rsidRPr="002C17D0" w:rsidRDefault="007002AF" w:rsidP="007002AF">
                            <w:pPr>
                              <w:spacing w:line="216" w:lineRule="auto"/>
                              <w:rPr>
                                <w:color w:val="FFFFFF" w:themeColor="background1"/>
                                <w:sz w:val="130"/>
                                <w:szCs w:val="130"/>
                              </w:rPr>
                            </w:pPr>
                          </w:p>
                          <w:p w14:paraId="17B8E327" w14:textId="77777777" w:rsidR="007002AF" w:rsidRPr="002C17D0" w:rsidRDefault="007002AF" w:rsidP="007002AF">
                            <w:pPr>
                              <w:spacing w:line="216" w:lineRule="auto"/>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0C37B" id="_x0000_t202" coordsize="21600,21600" o:spt="202" path="m,l,21600r21600,l21600,xe">
                <v:stroke joinstyle="miter"/>
                <v:path gradientshapeok="t" o:connecttype="rect"/>
              </v:shapetype>
              <v:shape id="Text Box 1" o:spid="_x0000_s1026" type="#_x0000_t202" style="position:absolute;margin-left:452.05pt;margin-top:106.65pt;width:503.25pt;height:3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" filled="f" stroked="f" strokeweight=".5pt">
                <v:textbox inset="0,0,0,0">
                  <w:txbxContent>
                    <w:p w14:paraId="29F115BB" w14:textId="77777777" w:rsidR="005A63CF" w:rsidRDefault="005A63CF" w:rsidP="00D87383">
                      <w:pPr>
                        <w:pStyle w:val="Title"/>
                        <w:spacing w:before="0" w:line="216" w:lineRule="auto"/>
                        <w:jc w:val="center"/>
                        <w:rPr>
                          <w:rFonts w:ascii="Franklin Gothic Demi Cond" w:hAnsi="Franklin Gothic Demi Cond"/>
                          <w:bCs/>
                          <w:noProof/>
                          <w:szCs w:val="96"/>
                        </w:rPr>
                      </w:pPr>
                    </w:p>
                    <w:p w14:paraId="72974861" w14:textId="41490928" w:rsidR="007002AF" w:rsidRPr="00D87383" w:rsidRDefault="00D87383" w:rsidP="00D87383">
                      <w:pPr>
                        <w:pStyle w:val="Title"/>
                        <w:spacing w:before="0" w:line="216" w:lineRule="auto"/>
                        <w:jc w:val="center"/>
                        <w:rPr>
                          <w:rFonts w:ascii="Franklin Gothic Demi Cond" w:hAnsi="Franklin Gothic Demi Cond"/>
                          <w:bCs/>
                          <w:noProof/>
                          <w:szCs w:val="96"/>
                        </w:rPr>
                      </w:pPr>
                      <w:r w:rsidRPr="00D87383">
                        <w:rPr>
                          <w:rFonts w:ascii="Franklin Gothic Demi Cond" w:hAnsi="Franklin Gothic Demi Cond"/>
                          <w:bCs/>
                          <w:noProof/>
                          <w:szCs w:val="96"/>
                        </w:rPr>
                        <w:t>Clinical Support Plan</w:t>
                      </w:r>
                    </w:p>
                    <w:p w14:paraId="563D7C8B"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15B15EC5"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5BC8CC0E"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1BA68E9E" w14:textId="77777777" w:rsidR="005A63CF" w:rsidRDefault="005A63CF" w:rsidP="005A63CF">
                      <w:pPr>
                        <w:pStyle w:val="Title"/>
                        <w:spacing w:before="0" w:line="216" w:lineRule="auto"/>
                        <w:jc w:val="center"/>
                        <w:rPr>
                          <w:rFonts w:ascii="Franklin Gothic Medium Cond" w:hAnsi="Franklin Gothic Medium Cond"/>
                          <w:sz w:val="52"/>
                          <w:szCs w:val="52"/>
                        </w:rPr>
                      </w:pPr>
                    </w:p>
                    <w:p w14:paraId="199EB7F8" w14:textId="11B85D7D" w:rsidR="005A63CF" w:rsidRPr="002C17D0" w:rsidRDefault="00E84C0E" w:rsidP="005A63CF">
                      <w:pPr>
                        <w:pStyle w:val="Title"/>
                        <w:spacing w:before="0" w:line="216" w:lineRule="auto"/>
                        <w:jc w:val="center"/>
                        <w:rPr>
                          <w:rFonts w:ascii="Franklin Gothic Medium Cond" w:hAnsi="Franklin Gothic Medium Cond"/>
                          <w:sz w:val="52"/>
                          <w:szCs w:val="52"/>
                        </w:rPr>
                      </w:pPr>
                      <w:r>
                        <w:rPr>
                          <w:rFonts w:ascii="Franklin Gothic Medium Cond" w:hAnsi="Franklin Gothic Medium Cond"/>
                          <w:sz w:val="52"/>
                          <w:szCs w:val="52"/>
                        </w:rPr>
                        <w:t>Bachelor of Midwifery</w:t>
                      </w:r>
                    </w:p>
                    <w:p w14:paraId="3AEA91BE" w14:textId="77777777" w:rsidR="007002AF" w:rsidRPr="002C17D0" w:rsidRDefault="007002AF" w:rsidP="007002AF">
                      <w:pPr>
                        <w:spacing w:line="216" w:lineRule="auto"/>
                        <w:rPr>
                          <w:color w:val="FFFFFF" w:themeColor="background1"/>
                          <w:sz w:val="130"/>
                          <w:szCs w:val="130"/>
                        </w:rPr>
                      </w:pPr>
                    </w:p>
                    <w:p w14:paraId="43649EE5" w14:textId="77777777" w:rsidR="007002AF" w:rsidRPr="002C17D0" w:rsidRDefault="007002AF" w:rsidP="007002AF">
                      <w:pPr>
                        <w:spacing w:line="216" w:lineRule="auto"/>
                        <w:rPr>
                          <w:color w:val="FFFFFF" w:themeColor="background1"/>
                          <w:sz w:val="130"/>
                          <w:szCs w:val="130"/>
                        </w:rPr>
                      </w:pPr>
                    </w:p>
                    <w:p w14:paraId="17B8E327" w14:textId="77777777" w:rsidR="007002AF" w:rsidRPr="002C17D0" w:rsidRDefault="007002AF" w:rsidP="007002AF">
                      <w:pPr>
                        <w:spacing w:line="216" w:lineRule="auto"/>
                        <w:rPr>
                          <w:color w:val="FFFFFF" w:themeColor="background1"/>
                        </w:rPr>
                      </w:pPr>
                    </w:p>
                  </w:txbxContent>
                </v:textbox>
                <w10:wrap type="square" anchorx="margin"/>
              </v:shape>
            </w:pict>
          </mc:Fallback>
        </mc:AlternateContent>
      </w:r>
      <w:r w:rsidR="005209F0" w:rsidRPr="00EC4B19">
        <w:rPr>
          <w:rFonts w:ascii="Roboto Serif 14pt" w:hAnsi="Roboto Serif 14pt"/>
          <w:color w:val="000000" w:themeColor="text1"/>
          <w:szCs w:val="18"/>
        </w:rPr>
        <w:br w:type="page"/>
      </w:r>
    </w:p>
    <w:bookmarkEnd w:id="0"/>
    <w:p w14:paraId="5C7A3136" w14:textId="0DC95238" w:rsidR="005062B8" w:rsidRDefault="00FB51F2" w:rsidP="00C20960">
      <w:pPr>
        <w:pStyle w:val="Heading1NoNumbers"/>
      </w:pPr>
      <w:r>
        <w:lastRenderedPageBreak/>
        <w:t>Clinical Support Plan</w:t>
      </w:r>
      <w:r w:rsidR="002E17B5">
        <w:t xml:space="preserve"> </w:t>
      </w:r>
    </w:p>
    <w:p w14:paraId="0AC413DB" w14:textId="77777777" w:rsidR="00B22B83" w:rsidRPr="00BD32FD" w:rsidRDefault="00B22B83" w:rsidP="00B22B83">
      <w:pPr>
        <w:pStyle w:val="Heading2NoNumbers"/>
      </w:pPr>
      <w:r w:rsidRPr="00BD32FD">
        <w:t>Student performance and assessment during experiential learning activities</w:t>
      </w:r>
    </w:p>
    <w:p w14:paraId="0CEBAEA6" w14:textId="34A31E53" w:rsidR="00773251" w:rsidRPr="00773251" w:rsidRDefault="00773251" w:rsidP="005E7F54">
      <w:pPr>
        <w:spacing w:line="360" w:lineRule="auto"/>
      </w:pPr>
      <w:r w:rsidRPr="00773251">
        <w:t xml:space="preserve">Students are expected to make the most of their learning opportunities, be active participants of their learning, and always demonstrate professional behaviour when engaging in any </w:t>
      </w:r>
      <w:r w:rsidR="0073199F">
        <w:t>midwifery practice experiences</w:t>
      </w:r>
      <w:r w:rsidRPr="00773251">
        <w:t xml:space="preserve">. For the midwifery student, such activities include workshops in the Horizon Hospital &amp; Health Service (HHHS), attending clinical placements through the </w:t>
      </w:r>
      <w:r w:rsidR="004F24E3">
        <w:t>clinical</w:t>
      </w:r>
      <w:r w:rsidRPr="00773251">
        <w:t xml:space="preserve"> courses or engaging with women through Continuity of Care Experiences (</w:t>
      </w:r>
      <w:proofErr w:type="spellStart"/>
      <w:r w:rsidRPr="00773251">
        <w:t>C</w:t>
      </w:r>
      <w:r w:rsidR="0073199F">
        <w:t>o</w:t>
      </w:r>
      <w:r w:rsidRPr="00773251">
        <w:t>CE</w:t>
      </w:r>
      <w:proofErr w:type="spellEnd"/>
      <w:r w:rsidRPr="00773251">
        <w:t xml:space="preserve">). Student performance is assessed against the </w:t>
      </w:r>
      <w:hyperlink r:id="rId12" w:history="1">
        <w:hyperlink r:id="rId13" w:history="1">
          <w:r w:rsidRPr="00773251">
            <w:rPr>
              <w:rStyle w:val="Hyperlink"/>
            </w:rPr>
            <w:t>NMBA Midwife Standards for Practice (2018)</w:t>
          </w:r>
        </w:hyperlink>
      </w:hyperlink>
      <w:r w:rsidRPr="00773251">
        <w:t xml:space="preserve">. When a student’s performance and/or behaviour does not meet the standards for practice while engaging in </w:t>
      </w:r>
      <w:r w:rsidR="0073199F">
        <w:t>midwifery practice experiences</w:t>
      </w:r>
      <w:r w:rsidRPr="00773251">
        <w:t xml:space="preserve">, a </w:t>
      </w:r>
      <w:r w:rsidRPr="00773251">
        <w:rPr>
          <w:b/>
          <w:bCs/>
        </w:rPr>
        <w:t xml:space="preserve">Clinical Support Plan (CSP) </w:t>
      </w:r>
      <w:r w:rsidRPr="00773251">
        <w:t xml:space="preserve">will be negotiated between the student, the Course Coordinator and/or Clinical Facilitator and/or Academic Liaison. </w:t>
      </w:r>
    </w:p>
    <w:p w14:paraId="4E0B7974" w14:textId="61F5AC0B" w:rsidR="005062B8" w:rsidRPr="00510A54" w:rsidRDefault="00DB409C" w:rsidP="00510A54">
      <w:pPr>
        <w:pStyle w:val="Heading2NoNumbers"/>
      </w:pPr>
      <w:r>
        <w:t>Clinical Support Plan (CSP)</w:t>
      </w:r>
    </w:p>
    <w:p w14:paraId="78D69863" w14:textId="598C4AF3" w:rsidR="005062B8" w:rsidRPr="00EC4B19" w:rsidRDefault="00F96FCC" w:rsidP="005E7F54">
      <w:pPr>
        <w:spacing w:line="360" w:lineRule="auto"/>
      </w:pPr>
      <w:r w:rsidRPr="00F96FCC">
        <w:t xml:space="preserve">The intent of the Clinical Support Plan is to assist the student to recognise areas of deficit, either in clinical practice or professional behaviours, so that they can focus on improving their practice in these identified areas and achieve success in their program. Prior to the implementation of a Clinical Support Plan, the Course Coordinator and/or Clinical Facilitator and/or Academic Liaison will discuss and collaborate with the student, to identify areas of strengths and deficits. The CSP is used to guide and support the student to achieve the appropriate standards for practice and specific learning outcomes within a set </w:t>
      </w:r>
      <w:r w:rsidR="008B7C41">
        <w:t>timeline.</w:t>
      </w:r>
    </w:p>
    <w:p w14:paraId="0404CEC5" w14:textId="77777777" w:rsidR="002F3A7B" w:rsidRDefault="00A7387F" w:rsidP="008B7C41">
      <w:pPr>
        <w:pStyle w:val="Heading3NoNumbers"/>
      </w:pPr>
      <w:r w:rsidRPr="00BD32FD">
        <w:t>The Clinical Support Plan supports the student by detailing:</w:t>
      </w:r>
    </w:p>
    <w:p w14:paraId="563F2891" w14:textId="77777777" w:rsidR="002F3A7B" w:rsidRDefault="00043323" w:rsidP="008B7C41">
      <w:pPr>
        <w:pStyle w:val="ListParagraph"/>
        <w:numPr>
          <w:ilvl w:val="0"/>
          <w:numId w:val="24"/>
        </w:numPr>
        <w:spacing w:after="240" w:line="360" w:lineRule="auto"/>
        <w:jc w:val="both"/>
      </w:pPr>
      <w:r w:rsidRPr="00043323">
        <w:t>The specific NMBA Midwife Standards for Practice which require focus and improvements</w:t>
      </w:r>
    </w:p>
    <w:p w14:paraId="1061E78F" w14:textId="77777777" w:rsidR="002F3A7B" w:rsidRDefault="00043323" w:rsidP="008B7C41">
      <w:pPr>
        <w:pStyle w:val="ListParagraph"/>
        <w:numPr>
          <w:ilvl w:val="0"/>
          <w:numId w:val="24"/>
        </w:numPr>
        <w:spacing w:after="240" w:line="360" w:lineRule="auto"/>
        <w:jc w:val="both"/>
      </w:pPr>
      <w:r w:rsidRPr="00043323">
        <w:t>The recommended strategies for improvement</w:t>
      </w:r>
    </w:p>
    <w:p w14:paraId="381CF175" w14:textId="77777777" w:rsidR="002F3A7B" w:rsidRDefault="00043323" w:rsidP="008B7C41">
      <w:pPr>
        <w:pStyle w:val="ListParagraph"/>
        <w:numPr>
          <w:ilvl w:val="0"/>
          <w:numId w:val="24"/>
        </w:numPr>
        <w:spacing w:after="240" w:line="360" w:lineRule="auto"/>
        <w:jc w:val="both"/>
      </w:pPr>
      <w:r w:rsidRPr="00043323">
        <w:t>The assistance or resources available to support improvement</w:t>
      </w:r>
    </w:p>
    <w:p w14:paraId="78AE78F4" w14:textId="77777777" w:rsidR="002F3A7B" w:rsidRDefault="00043323" w:rsidP="008B7C41">
      <w:pPr>
        <w:pStyle w:val="ListParagraph"/>
        <w:numPr>
          <w:ilvl w:val="0"/>
          <w:numId w:val="24"/>
        </w:numPr>
        <w:spacing w:after="240" w:line="360" w:lineRule="auto"/>
        <w:jc w:val="both"/>
      </w:pPr>
      <w:r w:rsidRPr="00043323">
        <w:t>Outcomes that must be achieved for successful completion of the CSP</w:t>
      </w:r>
    </w:p>
    <w:p w14:paraId="3E099875" w14:textId="77777777" w:rsidR="002F3A7B" w:rsidRDefault="00043323" w:rsidP="008B7C41">
      <w:pPr>
        <w:pStyle w:val="ListParagraph"/>
        <w:numPr>
          <w:ilvl w:val="0"/>
          <w:numId w:val="24"/>
        </w:numPr>
        <w:spacing w:after="240" w:line="360" w:lineRule="auto"/>
        <w:jc w:val="both"/>
      </w:pPr>
      <w:r w:rsidRPr="00043323">
        <w:t>The time span in which the improvements/outcomes will be assessed</w:t>
      </w:r>
    </w:p>
    <w:p w14:paraId="5770AC54" w14:textId="77777777" w:rsidR="002F3A7B" w:rsidRDefault="005E7F54" w:rsidP="00E23F96">
      <w:pPr>
        <w:spacing w:after="240" w:line="360" w:lineRule="auto"/>
        <w:jc w:val="both"/>
      </w:pPr>
      <w:r w:rsidRPr="000303CC">
        <w:t xml:space="preserve">Evidence of the student’s performance and other information impacting on the decisions regarding the successful or unsuccessful completion of a clinical support plan will be documented in the Clinical Support Plan by the Course Coordinator and/or Clinical Facilitator and/or Academic Liaison.  </w:t>
      </w:r>
    </w:p>
    <w:p w14:paraId="003126CC" w14:textId="77777777" w:rsidR="002F3A7B" w:rsidRDefault="000303CC" w:rsidP="00E23F96">
      <w:pPr>
        <w:spacing w:after="240" w:line="360" w:lineRule="auto"/>
        <w:jc w:val="both"/>
      </w:pPr>
      <w:r w:rsidRPr="000303CC">
        <w:t xml:space="preserve">Students will only be offered one (1) Clinical Support Plan in each course. Where a Clinical Support Plan is successfully completed and the student is subsequently found to be still practicing below the required standards, a fail grade will be recorded for the course, and the student removed from placement or further COCE activities until a compulsory module and pre-clinical assessment has been completed before attempting the course again. </w:t>
      </w:r>
    </w:p>
    <w:p w14:paraId="2BAEF439" w14:textId="477FBE4D" w:rsidR="00B778C8" w:rsidRDefault="00B778C8" w:rsidP="00E23F96">
      <w:pPr>
        <w:spacing w:after="240" w:line="360" w:lineRule="auto"/>
        <w:jc w:val="both"/>
      </w:pPr>
      <w:r w:rsidRPr="00B778C8">
        <w:t xml:space="preserve">Note: A student may be removed from the clinical venue by </w:t>
      </w:r>
      <w:r w:rsidR="004F24E3">
        <w:t>UniSA</w:t>
      </w:r>
      <w:r w:rsidRPr="00B778C8">
        <w:t xml:space="preserve"> staff or at the request of the placement venue at any time during the placement for unsafe practice or inappropriate behaviour as outlined in the </w:t>
      </w:r>
      <w:hyperlink r:id="rId14" w:history="1">
        <w:r w:rsidRPr="00FC2477">
          <w:rPr>
            <w:rStyle w:val="Hyperlink"/>
          </w:rPr>
          <w:t>Work Integrated Learning (WIL) Policy</w:t>
        </w:r>
      </w:hyperlink>
      <w:r w:rsidRPr="00FC2477">
        <w:t>.</w:t>
      </w:r>
      <w:r w:rsidRPr="00B778C8">
        <w:t xml:space="preserve"> Students who have been precluded or suspended from </w:t>
      </w:r>
      <w:r w:rsidR="004F24E3">
        <w:t>placement</w:t>
      </w:r>
      <w:r w:rsidRPr="00B778C8">
        <w:t xml:space="preserve"> will not be offered a Clinical Support Plan. This will result in a fail grade for the course and require the student to complete a compulsory module prior to completing further experiential activities, including COCE.</w:t>
      </w:r>
    </w:p>
    <w:p w14:paraId="53B0E024" w14:textId="77777777" w:rsidR="004F24E3" w:rsidRDefault="004F24E3" w:rsidP="00E23F96">
      <w:pPr>
        <w:spacing w:after="240" w:line="360" w:lineRule="auto"/>
        <w:jc w:val="both"/>
      </w:pPr>
    </w:p>
    <w:p w14:paraId="1080F7D7" w14:textId="77777777" w:rsidR="004F24E3" w:rsidRDefault="004F24E3" w:rsidP="00E23F96">
      <w:pPr>
        <w:spacing w:after="240" w:line="360" w:lineRule="auto"/>
        <w:jc w:val="both"/>
      </w:pPr>
    </w:p>
    <w:p w14:paraId="7451FAA1" w14:textId="48F06476" w:rsidR="004F24E3" w:rsidRDefault="009E78A3" w:rsidP="009E78A3">
      <w:pPr>
        <w:pStyle w:val="Heading3NoNumbers"/>
      </w:pPr>
      <w:r w:rsidRPr="000414F5">
        <w:t xml:space="preserve">Please retain this page as part of the Clinical </w:t>
      </w:r>
      <w:r>
        <w:t>Support Plan</w:t>
      </w:r>
      <w:r w:rsidRPr="000414F5">
        <w:t xml:space="preserve"> document</w:t>
      </w:r>
    </w:p>
    <w:p w14:paraId="494AE2ED" w14:textId="77777777" w:rsidR="004F24E3" w:rsidRDefault="004F24E3">
      <w:pPr>
        <w:rPr>
          <w:rFonts w:eastAsiaTheme="majorEastAsia" w:cstheme="majorBidi"/>
          <w:b/>
          <w:color w:val="000000" w:themeColor="text1"/>
        </w:rPr>
      </w:pPr>
      <w:r>
        <w:br w:type="page"/>
      </w:r>
    </w:p>
    <w:p w14:paraId="45FAD5E0" w14:textId="37FBCFF8" w:rsidR="009E78A3" w:rsidRDefault="009E78A3" w:rsidP="009E78A3">
      <w:pPr>
        <w:pStyle w:val="Heading1NoNumbers"/>
      </w:pPr>
      <w:r>
        <w:lastRenderedPageBreak/>
        <w:t xml:space="preserve">Clinical Support Plan </w:t>
      </w:r>
    </w:p>
    <w:p w14:paraId="3D235590" w14:textId="1F39735C" w:rsidR="00EC4B19" w:rsidRDefault="009E78A3" w:rsidP="000366EF">
      <w:pPr>
        <w:pStyle w:val="Heading3NoNumbers"/>
      </w:pPr>
      <w:r>
        <w:t>Student’s name</w:t>
      </w:r>
      <w:r w:rsidR="000366EF">
        <w:t>:</w:t>
      </w:r>
    </w:p>
    <w:p w14:paraId="6E755101" w14:textId="7A0B4D8F" w:rsidR="00B83894" w:rsidRDefault="00B83894" w:rsidP="000366EF">
      <w:pPr>
        <w:pStyle w:val="Heading3NoNumbers"/>
      </w:pPr>
      <w:r>
        <w:t>Student’s ID number</w:t>
      </w:r>
      <w:r w:rsidR="000366EF">
        <w:t>:</w:t>
      </w:r>
    </w:p>
    <w:p w14:paraId="4EC73F05" w14:textId="1EAB6F8C" w:rsidR="00B83894" w:rsidRDefault="00B83894" w:rsidP="000366EF">
      <w:pPr>
        <w:pStyle w:val="Heading3NoNumbers"/>
      </w:pPr>
      <w:r>
        <w:t>Course</w:t>
      </w:r>
      <w:r w:rsidR="000366EF">
        <w:t>:</w:t>
      </w:r>
    </w:p>
    <w:p w14:paraId="6510372C" w14:textId="31E3066E" w:rsidR="000366EF" w:rsidRPr="00EC4B19" w:rsidRDefault="000366EF" w:rsidP="000366EF">
      <w:pPr>
        <w:pStyle w:val="Heading3NoNumbers"/>
      </w:pPr>
      <w:r>
        <w:t>Course Coordinator:</w:t>
      </w:r>
    </w:p>
    <w:p w14:paraId="1720D649" w14:textId="6D7A891E" w:rsidR="00B83894" w:rsidRDefault="00B83894" w:rsidP="000366EF">
      <w:pPr>
        <w:pStyle w:val="Heading3NoNumbers"/>
      </w:pPr>
      <w:r>
        <w:t xml:space="preserve">Clinical </w:t>
      </w:r>
      <w:r w:rsidR="000366EF">
        <w:t>v</w:t>
      </w:r>
      <w:r>
        <w:t>enue</w:t>
      </w:r>
      <w:r w:rsidR="000366EF">
        <w:t>:</w:t>
      </w:r>
    </w:p>
    <w:p w14:paraId="70032FED" w14:textId="50AB4C5A" w:rsidR="007F230F" w:rsidRDefault="007F230F" w:rsidP="000366EF">
      <w:pPr>
        <w:pStyle w:val="Heading3NoNumbers"/>
      </w:pPr>
      <w:r>
        <w:t>Start date:</w:t>
      </w:r>
    </w:p>
    <w:p w14:paraId="5DB54794" w14:textId="4DC08FAC" w:rsidR="007F230F" w:rsidRDefault="007F230F" w:rsidP="000366EF">
      <w:pPr>
        <w:pStyle w:val="Heading3NoNumbers"/>
      </w:pPr>
      <w:r>
        <w:t>Assessment date:</w:t>
      </w:r>
    </w:p>
    <w:p w14:paraId="1CA171F0" w14:textId="58E0F784" w:rsidR="007F230F" w:rsidRPr="0045050D" w:rsidRDefault="007F230F" w:rsidP="0045050D">
      <w:pPr>
        <w:pStyle w:val="Heading2NoNumbers"/>
        <w:shd w:val="clear" w:color="auto" w:fill="140F50"/>
        <w:rPr>
          <w:b w:val="0"/>
          <w:bCs/>
          <w:color w:val="FFFFFF" w:themeColor="background1"/>
        </w:rPr>
      </w:pPr>
      <w:r w:rsidRPr="0045050D">
        <w:rPr>
          <w:b w:val="0"/>
          <w:bCs/>
          <w:color w:val="FFFFFF" w:themeColor="background1"/>
        </w:rPr>
        <w:t>Identified areas for focus and improvement</w:t>
      </w:r>
    </w:p>
    <w:p w14:paraId="752C923D" w14:textId="77777777" w:rsidR="003376DA" w:rsidRPr="009E322E" w:rsidRDefault="003376DA" w:rsidP="003376DA">
      <w:r w:rsidRPr="009E322E">
        <w:t xml:space="preserve">(Document in accordance with NMBA </w:t>
      </w:r>
      <w:r>
        <w:t>Midwife Standards for Practice</w:t>
      </w:r>
      <w:r w:rsidRPr="009E322E">
        <w:t xml:space="preserve"> (20</w:t>
      </w:r>
      <w:r>
        <w:t>18</w:t>
      </w:r>
      <w:r w:rsidRPr="009E322E">
        <w:t xml:space="preserve">). Include a brief statement of evidence &amp; delete NMBA </w:t>
      </w:r>
      <w:r>
        <w:t xml:space="preserve">standards which are </w:t>
      </w:r>
      <w:r w:rsidRPr="009E322E">
        <w:t xml:space="preserve">not applicable to this </w:t>
      </w:r>
      <w:r>
        <w:t>plan</w:t>
      </w:r>
      <w:r w:rsidRPr="009E322E">
        <w:t xml:space="preserve"> </w:t>
      </w:r>
      <w:r w:rsidRPr="009E322E">
        <w:rPr>
          <w:highlight w:val="yellow"/>
        </w:rPr>
        <w:t>THEN DELETE THIS SENTENCE</w:t>
      </w:r>
      <w:r>
        <w:rPr>
          <w:highlight w:val="yellow"/>
        </w:rPr>
        <w:t>)</w:t>
      </w:r>
      <w:r w:rsidRPr="009E322E">
        <w:t xml:space="preserve"> </w:t>
      </w:r>
    </w:p>
    <w:p w14:paraId="49F31749" w14:textId="77777777" w:rsidR="003376DA" w:rsidRPr="009E322E" w:rsidRDefault="003376DA" w:rsidP="003376DA">
      <w:pPr>
        <w:tabs>
          <w:tab w:val="left" w:pos="576"/>
          <w:tab w:val="left" w:pos="1296"/>
          <w:tab w:val="left" w:pos="2016"/>
        </w:tabs>
        <w:rPr>
          <w:rFonts w:ascii="Calibri" w:hAnsi="Calibri" w:cs="Calibri"/>
          <w:sz w:val="22"/>
        </w:rPr>
      </w:pPr>
    </w:p>
    <w:p w14:paraId="0DD11F5E" w14:textId="77777777" w:rsidR="003376DA" w:rsidRPr="009E322E" w:rsidRDefault="003376DA" w:rsidP="003376DA">
      <w:r w:rsidRPr="009E322E">
        <w:t>It has been identified that……………………… (</w:t>
      </w:r>
      <w:r w:rsidRPr="002717DC">
        <w:rPr>
          <w:highlight w:val="yellow"/>
        </w:rPr>
        <w:t>insert student name)</w:t>
      </w:r>
      <w:r w:rsidRPr="009E322E">
        <w:t xml:space="preserve"> </w:t>
      </w:r>
      <w:r w:rsidRPr="009E322E">
        <w:rPr>
          <w:lang w:eastAsia="en-AU"/>
        </w:rPr>
        <w:t xml:space="preserve">has…………………………….  </w:t>
      </w:r>
    </w:p>
    <w:p w14:paraId="2AAD1671" w14:textId="77777777" w:rsidR="003376DA" w:rsidRPr="009E322E" w:rsidRDefault="003376DA" w:rsidP="003376DA">
      <w:pPr>
        <w:rPr>
          <w:lang w:eastAsia="en-AU"/>
        </w:rPr>
      </w:pPr>
    </w:p>
    <w:p w14:paraId="4D42B6DB" w14:textId="77777777" w:rsidR="003376DA" w:rsidRPr="009E322E" w:rsidRDefault="003376DA" w:rsidP="003376DA">
      <w:pPr>
        <w:rPr>
          <w:lang w:eastAsia="en-AU"/>
        </w:rPr>
      </w:pPr>
      <w:r w:rsidRPr="009E322E">
        <w:rPr>
          <w:lang w:eastAsia="en-AU"/>
        </w:rPr>
        <w:t>This is evidenced by</w:t>
      </w:r>
      <w:r>
        <w:rPr>
          <w:lang w:eastAsia="en-AU"/>
        </w:rPr>
        <w:t xml:space="preserve"> </w:t>
      </w:r>
      <w:r w:rsidRPr="002717DC">
        <w:rPr>
          <w:highlight w:val="yellow"/>
          <w:lang w:eastAsia="en-AU"/>
        </w:rPr>
        <w:t>(please identify clearly)</w:t>
      </w:r>
    </w:p>
    <w:p w14:paraId="136DC62E" w14:textId="77777777" w:rsidR="003376DA" w:rsidRPr="009E322E" w:rsidRDefault="003376DA" w:rsidP="003376DA">
      <w:pPr>
        <w:rPr>
          <w:b/>
          <w:bCs/>
        </w:rPr>
      </w:pPr>
      <w:r w:rsidRPr="009E322E">
        <w:rPr>
          <w:lang w:eastAsia="en-AU"/>
        </w:rPr>
        <w:t>……………………………………………………………………………………………</w:t>
      </w:r>
    </w:p>
    <w:p w14:paraId="75588549" w14:textId="77777777" w:rsidR="003376DA" w:rsidRPr="009E322E" w:rsidRDefault="003376DA" w:rsidP="003376DA">
      <w:pPr>
        <w:rPr>
          <w:b/>
          <w:bCs/>
        </w:rPr>
      </w:pPr>
      <w:r w:rsidRPr="009E322E">
        <w:rPr>
          <w:lang w:eastAsia="en-AU"/>
        </w:rPr>
        <w:t>……………………………………………………………………………………………</w:t>
      </w:r>
    </w:p>
    <w:p w14:paraId="5FFE32A9" w14:textId="77777777" w:rsidR="003376DA" w:rsidRPr="009E322E" w:rsidRDefault="003376DA" w:rsidP="003376DA">
      <w:pPr>
        <w:rPr>
          <w:b/>
          <w:bCs/>
        </w:rPr>
      </w:pPr>
      <w:r w:rsidRPr="009E322E">
        <w:rPr>
          <w:lang w:eastAsia="en-AU"/>
        </w:rPr>
        <w:t>……………………………………………………………………………………………</w:t>
      </w:r>
    </w:p>
    <w:p w14:paraId="35EA6206" w14:textId="77777777" w:rsidR="003376DA" w:rsidRPr="009E322E" w:rsidRDefault="003376DA" w:rsidP="003376DA">
      <w:pPr>
        <w:rPr>
          <w:b/>
          <w:bCs/>
        </w:rPr>
      </w:pPr>
      <w:r w:rsidRPr="009E322E">
        <w:rPr>
          <w:lang w:eastAsia="en-AU"/>
        </w:rPr>
        <w:t>……………………………………………………………………………………………</w:t>
      </w:r>
    </w:p>
    <w:p w14:paraId="7BBF57D8" w14:textId="77777777" w:rsidR="003376DA" w:rsidRPr="009E322E" w:rsidRDefault="003376DA" w:rsidP="003376DA">
      <w:pPr>
        <w:rPr>
          <w:b/>
          <w:bCs/>
        </w:rPr>
      </w:pPr>
      <w:r w:rsidRPr="009E322E">
        <w:rPr>
          <w:lang w:eastAsia="en-AU"/>
        </w:rPr>
        <w:t>……………………………………………………………………………………………</w:t>
      </w:r>
    </w:p>
    <w:p w14:paraId="7699E73C" w14:textId="77777777" w:rsidR="003376DA" w:rsidRPr="009E322E" w:rsidRDefault="003376DA" w:rsidP="003376DA">
      <w:pPr>
        <w:rPr>
          <w:b/>
          <w:bCs/>
        </w:rPr>
      </w:pPr>
      <w:r w:rsidRPr="009E322E">
        <w:rPr>
          <w:lang w:eastAsia="en-AU"/>
        </w:rPr>
        <w:t>……………………………………………………………………………………………</w:t>
      </w:r>
    </w:p>
    <w:p w14:paraId="0948ED0D" w14:textId="77777777" w:rsidR="003376DA" w:rsidRPr="009E322E" w:rsidRDefault="003376DA" w:rsidP="003376DA"/>
    <w:p w14:paraId="4DBAAFC3" w14:textId="77777777" w:rsidR="003376DA" w:rsidRPr="009E322E" w:rsidRDefault="003376DA" w:rsidP="003376DA">
      <w:pPr>
        <w:rPr>
          <w:i/>
        </w:rPr>
      </w:pPr>
      <w:r w:rsidRPr="009E322E">
        <w:t xml:space="preserve">and aligns with the following NMBA </w:t>
      </w:r>
      <w:r>
        <w:t>Midwife Standards for Practice</w:t>
      </w:r>
      <w:r w:rsidRPr="009E322E">
        <w:t xml:space="preserve"> (201</w:t>
      </w:r>
      <w:r>
        <w:t>8</w:t>
      </w:r>
      <w:r w:rsidRPr="009E322E">
        <w:t xml:space="preserve">) </w:t>
      </w:r>
      <w:r w:rsidRPr="009E322E">
        <w:rPr>
          <w:i/>
        </w:rPr>
        <w:t xml:space="preserve">(delete those not applicable; add exemplar statements where applicable </w:t>
      </w:r>
      <w:r w:rsidRPr="009E322E">
        <w:rPr>
          <w:i/>
          <w:highlight w:val="yellow"/>
        </w:rPr>
        <w:t>THEN DELETE THIS SENTENCE</w:t>
      </w:r>
      <w:r>
        <w:rPr>
          <w:i/>
          <w:highlight w:val="yellow"/>
        </w:rPr>
        <w:t>)</w:t>
      </w:r>
    </w:p>
    <w:p w14:paraId="0DF5B3D8" w14:textId="77777777" w:rsidR="003376DA" w:rsidRPr="009E322E" w:rsidRDefault="003376DA" w:rsidP="003376DA">
      <w:pPr>
        <w:tabs>
          <w:tab w:val="left" w:pos="576"/>
          <w:tab w:val="left" w:pos="1296"/>
          <w:tab w:val="left" w:pos="2016"/>
        </w:tabs>
        <w:rPr>
          <w:rFonts w:ascii="Calibri" w:hAnsi="Calibri" w:cs="Calibri"/>
          <w:sz w:val="22"/>
        </w:rPr>
      </w:pPr>
    </w:p>
    <w:p w14:paraId="05A9F3E4" w14:textId="26011D71" w:rsidR="003376DA" w:rsidRDefault="003376DA" w:rsidP="003376DA">
      <w:pPr>
        <w:pStyle w:val="Heading2NoNumbers"/>
      </w:pPr>
      <w:r w:rsidRPr="009E322E">
        <w:rPr>
          <w:rFonts w:ascii="Calibri" w:hAnsi="Calibri" w:cs="Calibri"/>
          <w:sz w:val="22"/>
          <w:szCs w:val="22"/>
        </w:rPr>
        <w:br w:type="page"/>
      </w:r>
    </w:p>
    <w:p w14:paraId="477BA844" w14:textId="77777777" w:rsidR="0056360C" w:rsidRPr="00804433" w:rsidRDefault="0056360C" w:rsidP="0056360C">
      <w:pPr>
        <w:pStyle w:val="Heading2NoNumbers"/>
      </w:pPr>
      <w:r w:rsidRPr="00241513">
        <w:lastRenderedPageBreak/>
        <w:t xml:space="preserve">Nursing and Midwifery Board of Australia </w:t>
      </w:r>
      <w:r>
        <w:t>–</w:t>
      </w:r>
      <w:r w:rsidRPr="00241513">
        <w:t xml:space="preserve"> </w:t>
      </w:r>
      <w:r>
        <w:t>Midwife Standards for Practice (2018)</w:t>
      </w:r>
    </w:p>
    <w:p w14:paraId="7980B880" w14:textId="77777777" w:rsidR="00E83410" w:rsidRDefault="00E83410" w:rsidP="00E83410">
      <w:pPr>
        <w:pStyle w:val="Heading3NoNumbers"/>
        <w:rPr>
          <w:color w:val="000000"/>
          <w:lang w:eastAsia="en-AU"/>
        </w:rPr>
      </w:pPr>
      <w:r w:rsidRPr="00A63962">
        <w:t>Standard 1: Promotes health and wellbeing through evidence-based midwifery practice</w:t>
      </w:r>
      <w:r w:rsidRPr="00FE4506">
        <w:rPr>
          <w:color w:val="000000"/>
          <w:lang w:eastAsia="en-AU"/>
        </w:rPr>
        <w:t xml:space="preserve"> </w:t>
      </w:r>
    </w:p>
    <w:p w14:paraId="67F3F245" w14:textId="77777777" w:rsidR="008E324F" w:rsidRPr="00FE4506" w:rsidRDefault="008E324F" w:rsidP="008E324F">
      <w:pPr>
        <w:rPr>
          <w:lang w:eastAsia="en-AU"/>
        </w:rPr>
      </w:pPr>
      <w:r w:rsidRPr="00A63962">
        <w:rPr>
          <w:lang w:eastAsia="en-AU"/>
        </w:rPr>
        <w:t>The midwife supports women’s wellbeing by providing safe, quality midwifery health care using the best available evidence and resources, with the principles of primary health care and cultural safety as foundations for practice.</w:t>
      </w:r>
    </w:p>
    <w:p w14:paraId="14A22121" w14:textId="77777777" w:rsidR="008E324F" w:rsidRDefault="008E324F" w:rsidP="008E324F">
      <w:pPr>
        <w:rPr>
          <w:lang w:eastAsia="en-AU"/>
        </w:rPr>
      </w:pPr>
      <w:r w:rsidRPr="00A63962">
        <w:rPr>
          <w:lang w:eastAsia="en-AU"/>
        </w:rPr>
        <w:t xml:space="preserve">The midwife: </w:t>
      </w:r>
    </w:p>
    <w:p w14:paraId="2ADD9D38" w14:textId="77777777" w:rsidR="008E324F" w:rsidRDefault="008E324F" w:rsidP="008E324F">
      <w:pPr>
        <w:ind w:left="720" w:hanging="720"/>
        <w:rPr>
          <w:lang w:eastAsia="en-AU"/>
        </w:rPr>
      </w:pPr>
      <w:r w:rsidRPr="00A63962">
        <w:rPr>
          <w:lang w:eastAsia="en-AU"/>
        </w:rPr>
        <w:t xml:space="preserve">1.1 </w:t>
      </w:r>
      <w:r>
        <w:rPr>
          <w:lang w:eastAsia="en-AU"/>
        </w:rPr>
        <w:tab/>
      </w:r>
      <w:r w:rsidRPr="00A63962">
        <w:rPr>
          <w:lang w:eastAsia="en-AU"/>
        </w:rPr>
        <w:t>identifies what is important to women as the foundation for using evidence to promote informed decision-making, participation in care, and self</w:t>
      </w:r>
      <w:r>
        <w:rPr>
          <w:lang w:eastAsia="en-AU"/>
        </w:rPr>
        <w:t>-</w:t>
      </w:r>
      <w:r w:rsidRPr="00A63962">
        <w:rPr>
          <w:lang w:eastAsia="en-AU"/>
        </w:rPr>
        <w:t xml:space="preserve">determination </w:t>
      </w:r>
    </w:p>
    <w:p w14:paraId="12E549F5" w14:textId="77777777" w:rsidR="008E324F" w:rsidRDefault="008E324F" w:rsidP="008E324F">
      <w:pPr>
        <w:ind w:left="720" w:hanging="720"/>
        <w:rPr>
          <w:lang w:eastAsia="en-AU"/>
        </w:rPr>
      </w:pPr>
      <w:r w:rsidRPr="00A63962">
        <w:rPr>
          <w:lang w:eastAsia="en-AU"/>
        </w:rPr>
        <w:t xml:space="preserve">1.2 </w:t>
      </w:r>
      <w:r>
        <w:rPr>
          <w:lang w:eastAsia="en-AU"/>
        </w:rPr>
        <w:tab/>
      </w:r>
      <w:r w:rsidRPr="00A63962">
        <w:rPr>
          <w:lang w:eastAsia="en-AU"/>
        </w:rPr>
        <w:t xml:space="preserve">accesses, analyses, and uses the best available evidence, that includes research findings, for safe, quality midwifery practice </w:t>
      </w:r>
    </w:p>
    <w:p w14:paraId="015302F7" w14:textId="77777777" w:rsidR="008E324F" w:rsidRDefault="008E324F" w:rsidP="008E324F">
      <w:pPr>
        <w:ind w:left="720" w:hanging="720"/>
        <w:rPr>
          <w:lang w:eastAsia="en-AU"/>
        </w:rPr>
      </w:pPr>
      <w:r w:rsidRPr="00A63962">
        <w:rPr>
          <w:lang w:eastAsia="en-AU"/>
        </w:rPr>
        <w:t xml:space="preserve">1.3 </w:t>
      </w:r>
      <w:r>
        <w:rPr>
          <w:lang w:eastAsia="en-AU"/>
        </w:rPr>
        <w:tab/>
      </w:r>
      <w:r w:rsidRPr="00A63962">
        <w:rPr>
          <w:lang w:eastAsia="en-AU"/>
        </w:rPr>
        <w:t xml:space="preserve">uses health assessment and health education to support birth and reproductive health, and minimise the potential for complications </w:t>
      </w:r>
    </w:p>
    <w:p w14:paraId="68A571BB" w14:textId="77777777" w:rsidR="008E324F" w:rsidRDefault="008E324F" w:rsidP="008E324F">
      <w:pPr>
        <w:ind w:left="720" w:hanging="720"/>
        <w:rPr>
          <w:lang w:eastAsia="en-AU"/>
        </w:rPr>
      </w:pPr>
      <w:r w:rsidRPr="00A63962">
        <w:rPr>
          <w:lang w:eastAsia="en-AU"/>
        </w:rPr>
        <w:t xml:space="preserve">1.4 </w:t>
      </w:r>
      <w:r>
        <w:rPr>
          <w:lang w:eastAsia="en-AU"/>
        </w:rPr>
        <w:tab/>
      </w:r>
      <w:r w:rsidRPr="00A63962">
        <w:rPr>
          <w:lang w:eastAsia="en-AU"/>
        </w:rPr>
        <w:t xml:space="preserve">undertakes ongoing processes of reflection to ensure professional judgements acknowledge how personal culture impacts on practice </w:t>
      </w:r>
    </w:p>
    <w:p w14:paraId="2E08EF06" w14:textId="77777777" w:rsidR="008E324F" w:rsidRDefault="008E324F" w:rsidP="008E324F">
      <w:pPr>
        <w:rPr>
          <w:lang w:eastAsia="en-AU"/>
        </w:rPr>
      </w:pPr>
      <w:r w:rsidRPr="00A63962">
        <w:rPr>
          <w:lang w:eastAsia="en-AU"/>
        </w:rPr>
        <w:t xml:space="preserve">1.5 </w:t>
      </w:r>
      <w:r>
        <w:rPr>
          <w:lang w:eastAsia="en-AU"/>
        </w:rPr>
        <w:tab/>
      </w:r>
      <w:r w:rsidRPr="00A63962">
        <w:rPr>
          <w:lang w:eastAsia="en-AU"/>
        </w:rPr>
        <w:t xml:space="preserve">supports access to maternity care for the woman </w:t>
      </w:r>
    </w:p>
    <w:p w14:paraId="27C68130" w14:textId="77777777" w:rsidR="008E324F" w:rsidRDefault="008E324F" w:rsidP="008E324F">
      <w:pPr>
        <w:rPr>
          <w:lang w:eastAsia="en-AU"/>
        </w:rPr>
      </w:pPr>
      <w:r w:rsidRPr="00A63962">
        <w:rPr>
          <w:lang w:eastAsia="en-AU"/>
        </w:rPr>
        <w:t xml:space="preserve">1.6 </w:t>
      </w:r>
      <w:r>
        <w:rPr>
          <w:lang w:eastAsia="en-AU"/>
        </w:rPr>
        <w:tab/>
      </w:r>
      <w:r w:rsidRPr="00A63962">
        <w:rPr>
          <w:lang w:eastAsia="en-AU"/>
        </w:rPr>
        <w:t xml:space="preserve">supports the development, implementation and evaluation of evidenced-based health initiatives and programs, and </w:t>
      </w:r>
    </w:p>
    <w:p w14:paraId="0556D746" w14:textId="77777777" w:rsidR="008E324F" w:rsidRDefault="008E324F" w:rsidP="008E324F">
      <w:pPr>
        <w:ind w:left="720" w:hanging="720"/>
        <w:rPr>
          <w:lang w:eastAsia="en-AU"/>
        </w:rPr>
      </w:pPr>
      <w:r w:rsidRPr="00A63962">
        <w:rPr>
          <w:lang w:eastAsia="en-AU"/>
        </w:rPr>
        <w:t xml:space="preserve">1.7 </w:t>
      </w:r>
      <w:r>
        <w:rPr>
          <w:lang w:eastAsia="en-AU"/>
        </w:rPr>
        <w:tab/>
      </w:r>
      <w:r w:rsidRPr="00A63962">
        <w:rPr>
          <w:lang w:eastAsia="en-AU"/>
        </w:rPr>
        <w:t>identifies and promotes the role of midwifery practice and the midwifery profession in influencing better health outcomes for women.</w:t>
      </w:r>
    </w:p>
    <w:p w14:paraId="6CE26D0C" w14:textId="77777777" w:rsidR="005800F3" w:rsidRPr="00FE4506" w:rsidRDefault="005800F3" w:rsidP="005800F3">
      <w:pPr>
        <w:pStyle w:val="Heading3NoNumbers"/>
      </w:pPr>
      <w:r w:rsidRPr="00A40F5A">
        <w:rPr>
          <w:lang w:eastAsia="en-AU"/>
        </w:rPr>
        <w:t>Standard 2: Engages in professional relationships and respectful</w:t>
      </w:r>
      <w:r w:rsidRPr="00A63962">
        <w:rPr>
          <w:lang w:eastAsia="en-AU"/>
        </w:rPr>
        <w:t xml:space="preserve"> </w:t>
      </w:r>
      <w:r w:rsidRPr="00A40F5A">
        <w:rPr>
          <w:lang w:eastAsia="en-AU"/>
        </w:rPr>
        <w:t xml:space="preserve">partnerships </w:t>
      </w:r>
      <w:r w:rsidRPr="00A63962">
        <w:t xml:space="preserve"> </w:t>
      </w:r>
    </w:p>
    <w:p w14:paraId="457E54A1" w14:textId="77777777" w:rsidR="005800F3" w:rsidRPr="00FE4506" w:rsidRDefault="005800F3" w:rsidP="005800F3">
      <w:pPr>
        <w:rPr>
          <w:lang w:eastAsia="en-AU"/>
        </w:rPr>
      </w:pPr>
      <w:r w:rsidRPr="00A63962">
        <w:rPr>
          <w:lang w:eastAsia="en-AU"/>
        </w:rPr>
        <w:t>The midwife establishes and maintains professional relationships with the woman by engaging purposefully in kind, compassionate and respectful partnerships. The midwife will also engage in professional relationships with other health practitioners, colleagues and/ or members of the public. These relationships are conducted within a context of collaboration, mutual trust, respect and cultural safety</w:t>
      </w:r>
      <w:r>
        <w:rPr>
          <w:lang w:eastAsia="en-AU"/>
        </w:rPr>
        <w:t>.</w:t>
      </w:r>
      <w:r w:rsidRPr="00FE4506">
        <w:rPr>
          <w:lang w:eastAsia="en-AU"/>
        </w:rPr>
        <w:t xml:space="preserve"> </w:t>
      </w:r>
    </w:p>
    <w:p w14:paraId="1A81744A" w14:textId="77777777" w:rsidR="005800F3" w:rsidRDefault="005800F3" w:rsidP="005800F3">
      <w:pPr>
        <w:rPr>
          <w:lang w:eastAsia="en-AU"/>
        </w:rPr>
      </w:pPr>
      <w:r w:rsidRPr="00056AFE">
        <w:rPr>
          <w:lang w:eastAsia="en-AU"/>
        </w:rPr>
        <w:t xml:space="preserve">The midwife: </w:t>
      </w:r>
    </w:p>
    <w:p w14:paraId="7356FF84" w14:textId="77777777" w:rsidR="005800F3" w:rsidRDefault="005800F3" w:rsidP="005800F3">
      <w:pPr>
        <w:rPr>
          <w:lang w:eastAsia="en-AU"/>
        </w:rPr>
      </w:pPr>
      <w:r w:rsidRPr="00056AFE">
        <w:rPr>
          <w:lang w:eastAsia="en-AU"/>
        </w:rPr>
        <w:t xml:space="preserve">2.1 </w:t>
      </w:r>
      <w:r>
        <w:rPr>
          <w:lang w:eastAsia="en-AU"/>
        </w:rPr>
        <w:tab/>
      </w:r>
      <w:r w:rsidRPr="00056AFE">
        <w:rPr>
          <w:lang w:eastAsia="en-AU"/>
        </w:rPr>
        <w:t xml:space="preserve">supports the choices of the woman, with respect for families and communities in relation to maternity care </w:t>
      </w:r>
    </w:p>
    <w:p w14:paraId="6B95537A" w14:textId="77777777" w:rsidR="005800F3" w:rsidRDefault="005800F3" w:rsidP="005800F3">
      <w:pPr>
        <w:rPr>
          <w:lang w:eastAsia="en-AU"/>
        </w:rPr>
      </w:pPr>
      <w:r w:rsidRPr="00056AFE">
        <w:rPr>
          <w:lang w:eastAsia="en-AU"/>
        </w:rPr>
        <w:t xml:space="preserve">2.2 </w:t>
      </w:r>
      <w:r>
        <w:rPr>
          <w:lang w:eastAsia="en-AU"/>
        </w:rPr>
        <w:tab/>
      </w:r>
      <w:r w:rsidRPr="00056AFE">
        <w:rPr>
          <w:lang w:eastAsia="en-AU"/>
        </w:rPr>
        <w:t xml:space="preserve">partners with women to strengthen women’s capabilities and confidence to care for themselves and their families </w:t>
      </w:r>
    </w:p>
    <w:p w14:paraId="5AB05825" w14:textId="77777777" w:rsidR="005800F3" w:rsidRDefault="005800F3" w:rsidP="005800F3">
      <w:pPr>
        <w:rPr>
          <w:lang w:eastAsia="en-AU"/>
        </w:rPr>
      </w:pPr>
      <w:r w:rsidRPr="00056AFE">
        <w:rPr>
          <w:lang w:eastAsia="en-AU"/>
        </w:rPr>
        <w:t xml:space="preserve">2.3 </w:t>
      </w:r>
      <w:r>
        <w:rPr>
          <w:lang w:eastAsia="en-AU"/>
        </w:rPr>
        <w:tab/>
      </w:r>
      <w:r w:rsidRPr="00056AFE">
        <w:rPr>
          <w:lang w:eastAsia="en-AU"/>
        </w:rPr>
        <w:t xml:space="preserve">practises ethically, with respect for dignity, privacy, confidentiality, equity and justice </w:t>
      </w:r>
    </w:p>
    <w:p w14:paraId="3A3261C7" w14:textId="77777777" w:rsidR="005800F3" w:rsidRDefault="005800F3" w:rsidP="005800F3">
      <w:pPr>
        <w:ind w:left="720" w:hanging="720"/>
        <w:rPr>
          <w:lang w:eastAsia="en-AU"/>
        </w:rPr>
      </w:pPr>
      <w:r w:rsidRPr="00056AFE">
        <w:rPr>
          <w:lang w:eastAsia="en-AU"/>
        </w:rPr>
        <w:t xml:space="preserve">2.4 </w:t>
      </w:r>
      <w:r>
        <w:rPr>
          <w:lang w:eastAsia="en-AU"/>
        </w:rPr>
        <w:tab/>
      </w:r>
      <w:r w:rsidRPr="00056AFE">
        <w:rPr>
          <w:lang w:eastAsia="en-AU"/>
        </w:rPr>
        <w:t xml:space="preserve">practises without the discrimination that may be associated with race, age, disability, sexuality, gender identity, relationship status, power relations and/or social disadvantage </w:t>
      </w:r>
    </w:p>
    <w:p w14:paraId="39DDDD12" w14:textId="77777777" w:rsidR="005800F3" w:rsidRDefault="005800F3" w:rsidP="005800F3">
      <w:pPr>
        <w:rPr>
          <w:lang w:eastAsia="en-AU"/>
        </w:rPr>
      </w:pPr>
      <w:r w:rsidRPr="00056AFE">
        <w:rPr>
          <w:lang w:eastAsia="en-AU"/>
        </w:rPr>
        <w:t xml:space="preserve">2.5 </w:t>
      </w:r>
      <w:r>
        <w:rPr>
          <w:lang w:eastAsia="en-AU"/>
        </w:rPr>
        <w:tab/>
      </w:r>
      <w:r w:rsidRPr="00056AFE">
        <w:rPr>
          <w:lang w:eastAsia="en-AU"/>
        </w:rPr>
        <w:t xml:space="preserve">practises cultural safety that is holistic, free of bias and exposes racism </w:t>
      </w:r>
    </w:p>
    <w:p w14:paraId="0F76C3D9" w14:textId="77777777" w:rsidR="005800F3" w:rsidRDefault="005800F3" w:rsidP="005800F3">
      <w:pPr>
        <w:ind w:left="720" w:hanging="720"/>
        <w:rPr>
          <w:lang w:eastAsia="en-AU"/>
        </w:rPr>
      </w:pPr>
      <w:r w:rsidRPr="00056AFE">
        <w:rPr>
          <w:lang w:eastAsia="en-AU"/>
        </w:rPr>
        <w:t xml:space="preserve">2.6 </w:t>
      </w:r>
      <w:r>
        <w:rPr>
          <w:lang w:eastAsia="en-AU"/>
        </w:rPr>
        <w:tab/>
      </w:r>
      <w:r w:rsidRPr="00056AFE">
        <w:rPr>
          <w:lang w:eastAsia="en-AU"/>
        </w:rPr>
        <w:t xml:space="preserve">practises in a way that respects that family and community underpin the health of Aboriginal and/or Torres Strait Islander Peoples </w:t>
      </w:r>
    </w:p>
    <w:p w14:paraId="5A441A2C" w14:textId="77777777" w:rsidR="005800F3" w:rsidRDefault="005800F3" w:rsidP="005800F3">
      <w:pPr>
        <w:ind w:left="720" w:hanging="720"/>
        <w:rPr>
          <w:lang w:eastAsia="en-AU"/>
        </w:rPr>
      </w:pPr>
      <w:r w:rsidRPr="00056AFE">
        <w:rPr>
          <w:lang w:eastAsia="en-AU"/>
        </w:rPr>
        <w:t xml:space="preserve">2.7 </w:t>
      </w:r>
      <w:r>
        <w:rPr>
          <w:lang w:eastAsia="en-AU"/>
        </w:rPr>
        <w:tab/>
      </w:r>
      <w:r w:rsidRPr="00056AFE">
        <w:rPr>
          <w:lang w:eastAsia="en-AU"/>
        </w:rPr>
        <w:t xml:space="preserve">develops, maintains and concludes professional relationships in a way that differentiates the boundaries between professional and personal relationships, and </w:t>
      </w:r>
    </w:p>
    <w:p w14:paraId="01ACE89F" w14:textId="77777777" w:rsidR="005800F3" w:rsidRPr="00FE4506" w:rsidRDefault="005800F3" w:rsidP="005800F3">
      <w:pPr>
        <w:rPr>
          <w:lang w:eastAsia="en-AU"/>
        </w:rPr>
      </w:pPr>
      <w:r w:rsidRPr="00056AFE">
        <w:rPr>
          <w:lang w:eastAsia="en-AU"/>
        </w:rPr>
        <w:t xml:space="preserve">2.8 </w:t>
      </w:r>
      <w:r>
        <w:rPr>
          <w:lang w:eastAsia="en-AU"/>
        </w:rPr>
        <w:tab/>
      </w:r>
      <w:r w:rsidRPr="00056AFE">
        <w:rPr>
          <w:lang w:eastAsia="en-AU"/>
        </w:rPr>
        <w:t>participates in and/or leads collaborative practice.</w:t>
      </w:r>
    </w:p>
    <w:p w14:paraId="6164DF0C" w14:textId="77777777" w:rsidR="005800F3" w:rsidRPr="00A40F5A" w:rsidRDefault="005800F3" w:rsidP="005800F3">
      <w:pPr>
        <w:pStyle w:val="Heading3NoNumbers"/>
        <w:rPr>
          <w:lang w:eastAsia="en-AU"/>
        </w:rPr>
      </w:pPr>
      <w:r w:rsidRPr="00A40F5A">
        <w:rPr>
          <w:lang w:eastAsia="en-AU"/>
        </w:rPr>
        <w:t xml:space="preserve">Standard 3: Demonstrates the capability and accountability for midwifery practice </w:t>
      </w:r>
    </w:p>
    <w:p w14:paraId="75CDAD8B" w14:textId="77777777" w:rsidR="005800F3" w:rsidRPr="00FE4506" w:rsidRDefault="005800F3" w:rsidP="005800F3">
      <w:pPr>
        <w:rPr>
          <w:b/>
        </w:rPr>
      </w:pPr>
      <w:r w:rsidRPr="00056AFE">
        <w:rPr>
          <w:lang w:eastAsia="en-AU"/>
        </w:rPr>
        <w:t>The midwife is accountable to the woman for safe and competent practice. The midwife is also accountable to themselves, the NMBA, their employer, the public and the profession for practice that includes ongoing improvement, self-management, and responding to concerns about other health professionals’ capability for practice.</w:t>
      </w:r>
    </w:p>
    <w:p w14:paraId="6E87AAB3" w14:textId="77777777" w:rsidR="005800F3" w:rsidRDefault="005800F3" w:rsidP="005800F3">
      <w:pPr>
        <w:rPr>
          <w:lang w:eastAsia="en-AU"/>
        </w:rPr>
      </w:pPr>
      <w:r w:rsidRPr="00056AFE">
        <w:rPr>
          <w:lang w:eastAsia="en-AU"/>
        </w:rPr>
        <w:t xml:space="preserve">The midwife: </w:t>
      </w:r>
    </w:p>
    <w:p w14:paraId="65AC82F2" w14:textId="77777777" w:rsidR="005800F3" w:rsidRDefault="005800F3" w:rsidP="005800F3">
      <w:pPr>
        <w:rPr>
          <w:lang w:eastAsia="en-AU"/>
        </w:rPr>
      </w:pPr>
      <w:r w:rsidRPr="00056AFE">
        <w:rPr>
          <w:lang w:eastAsia="en-AU"/>
        </w:rPr>
        <w:t xml:space="preserve">3.1 </w:t>
      </w:r>
      <w:r>
        <w:rPr>
          <w:lang w:eastAsia="en-AU"/>
        </w:rPr>
        <w:tab/>
      </w:r>
      <w:r w:rsidRPr="00056AFE">
        <w:rPr>
          <w:lang w:eastAsia="en-AU"/>
        </w:rPr>
        <w:t xml:space="preserve">understands their scope of practice </w:t>
      </w:r>
    </w:p>
    <w:p w14:paraId="262869BD" w14:textId="77777777" w:rsidR="005800F3" w:rsidRDefault="005800F3" w:rsidP="005800F3">
      <w:pPr>
        <w:rPr>
          <w:lang w:eastAsia="en-AU"/>
        </w:rPr>
      </w:pPr>
      <w:r w:rsidRPr="00056AFE">
        <w:rPr>
          <w:lang w:eastAsia="en-AU"/>
        </w:rPr>
        <w:t xml:space="preserve">3.2 </w:t>
      </w:r>
      <w:r>
        <w:rPr>
          <w:lang w:eastAsia="en-AU"/>
        </w:rPr>
        <w:tab/>
      </w:r>
      <w:r w:rsidRPr="00056AFE">
        <w:rPr>
          <w:lang w:eastAsia="en-AU"/>
        </w:rPr>
        <w:t xml:space="preserve">practises within relevant legal parameters and professional standards, codes and guidelines </w:t>
      </w:r>
    </w:p>
    <w:p w14:paraId="776D39BE" w14:textId="77777777" w:rsidR="005800F3" w:rsidRDefault="005800F3" w:rsidP="005800F3">
      <w:pPr>
        <w:ind w:left="720" w:hanging="720"/>
        <w:rPr>
          <w:lang w:eastAsia="en-AU"/>
        </w:rPr>
      </w:pPr>
      <w:r w:rsidRPr="00056AFE">
        <w:rPr>
          <w:lang w:eastAsia="en-AU"/>
        </w:rPr>
        <w:t xml:space="preserve">3.3 </w:t>
      </w:r>
      <w:r>
        <w:rPr>
          <w:lang w:eastAsia="en-AU"/>
        </w:rPr>
        <w:tab/>
      </w:r>
      <w:r w:rsidRPr="00056AFE">
        <w:rPr>
          <w:lang w:eastAsia="en-AU"/>
        </w:rPr>
        <w:t xml:space="preserve">participates in own continuing professional development to maintain the required knowledge and skill base for safe and effective practice </w:t>
      </w:r>
    </w:p>
    <w:p w14:paraId="344D362B" w14:textId="77777777" w:rsidR="005800F3" w:rsidRDefault="005800F3" w:rsidP="005800F3">
      <w:pPr>
        <w:rPr>
          <w:lang w:eastAsia="en-AU"/>
        </w:rPr>
      </w:pPr>
      <w:r w:rsidRPr="00056AFE">
        <w:rPr>
          <w:lang w:eastAsia="en-AU"/>
        </w:rPr>
        <w:lastRenderedPageBreak/>
        <w:t xml:space="preserve">3.4 </w:t>
      </w:r>
      <w:r>
        <w:rPr>
          <w:lang w:eastAsia="en-AU"/>
        </w:rPr>
        <w:tab/>
      </w:r>
      <w:r w:rsidRPr="00056AFE">
        <w:rPr>
          <w:lang w:eastAsia="en-AU"/>
        </w:rPr>
        <w:t xml:space="preserve">contributes to a culture that supports learning, teaching, knowledge transfer and critical reflection </w:t>
      </w:r>
    </w:p>
    <w:p w14:paraId="1123EB1D" w14:textId="77777777" w:rsidR="005800F3" w:rsidRDefault="005800F3" w:rsidP="005800F3">
      <w:pPr>
        <w:ind w:left="720" w:hanging="720"/>
        <w:rPr>
          <w:lang w:eastAsia="en-AU"/>
        </w:rPr>
      </w:pPr>
      <w:r w:rsidRPr="00056AFE">
        <w:rPr>
          <w:lang w:eastAsia="en-AU"/>
        </w:rPr>
        <w:t xml:space="preserve">3.5 </w:t>
      </w:r>
      <w:r>
        <w:rPr>
          <w:lang w:eastAsia="en-AU"/>
        </w:rPr>
        <w:tab/>
      </w:r>
      <w:r w:rsidRPr="00056AFE">
        <w:rPr>
          <w:lang w:eastAsia="en-AU"/>
        </w:rPr>
        <w:t xml:space="preserve">engages in timely consultation, referral and documentation 3.6 uses relevant processes to identify, document and manage complexity and risk </w:t>
      </w:r>
    </w:p>
    <w:p w14:paraId="29FF62B2" w14:textId="77777777" w:rsidR="005800F3" w:rsidRDefault="005800F3" w:rsidP="005800F3">
      <w:pPr>
        <w:rPr>
          <w:lang w:eastAsia="en-AU"/>
        </w:rPr>
      </w:pPr>
      <w:r w:rsidRPr="00056AFE">
        <w:rPr>
          <w:lang w:eastAsia="en-AU"/>
        </w:rPr>
        <w:t xml:space="preserve">3.7 </w:t>
      </w:r>
      <w:r>
        <w:rPr>
          <w:lang w:eastAsia="en-AU"/>
        </w:rPr>
        <w:tab/>
      </w:r>
      <w:r w:rsidRPr="00056AFE">
        <w:rPr>
          <w:lang w:eastAsia="en-AU"/>
        </w:rPr>
        <w:t xml:space="preserve">recognises and responds appropriately where safe and quality practice may be compromised, and </w:t>
      </w:r>
    </w:p>
    <w:p w14:paraId="457A121E" w14:textId="77777777" w:rsidR="005800F3" w:rsidRPr="00FE4506" w:rsidRDefault="005800F3" w:rsidP="005800F3">
      <w:pPr>
        <w:ind w:left="720" w:hanging="720"/>
        <w:rPr>
          <w:lang w:eastAsia="en-AU"/>
        </w:rPr>
      </w:pPr>
      <w:r w:rsidRPr="00056AFE">
        <w:rPr>
          <w:lang w:eastAsia="en-AU"/>
        </w:rPr>
        <w:t xml:space="preserve">3.8 </w:t>
      </w:r>
      <w:r>
        <w:rPr>
          <w:lang w:eastAsia="en-AU"/>
        </w:rPr>
        <w:tab/>
      </w:r>
      <w:r w:rsidRPr="00056AFE">
        <w:rPr>
          <w:lang w:eastAsia="en-AU"/>
        </w:rPr>
        <w:t>considers and responds in a timely manner to the health and wellbeing of self and others in relation to the capability for practice</w:t>
      </w:r>
    </w:p>
    <w:p w14:paraId="7715DF5D" w14:textId="77777777" w:rsidR="005800F3" w:rsidRPr="00A40F5A" w:rsidRDefault="005800F3" w:rsidP="005800F3">
      <w:pPr>
        <w:pStyle w:val="Heading3NoNumbers"/>
        <w:rPr>
          <w:lang w:eastAsia="en-AU"/>
        </w:rPr>
      </w:pPr>
      <w:r w:rsidRPr="00A40F5A">
        <w:rPr>
          <w:lang w:eastAsia="en-AU"/>
        </w:rPr>
        <w:t xml:space="preserve">Standard 4: Undertakes comprehensive assessments </w:t>
      </w:r>
    </w:p>
    <w:p w14:paraId="1D26E427" w14:textId="77777777" w:rsidR="005800F3" w:rsidRDefault="005800F3" w:rsidP="005800F3">
      <w:pPr>
        <w:rPr>
          <w:lang w:eastAsia="en-AU"/>
        </w:rPr>
      </w:pPr>
      <w:r w:rsidRPr="00056AFE">
        <w:rPr>
          <w:lang w:eastAsia="en-AU"/>
        </w:rPr>
        <w:t xml:space="preserve">The midwife in all contexts of practice continuously gathers, critically analyses and uses information and evidence to inform, validate and/ or improve midwifery practice. </w:t>
      </w:r>
    </w:p>
    <w:p w14:paraId="780B7F43" w14:textId="77777777" w:rsidR="005800F3" w:rsidRDefault="005800F3" w:rsidP="005800F3">
      <w:pPr>
        <w:rPr>
          <w:lang w:eastAsia="en-AU"/>
        </w:rPr>
      </w:pPr>
      <w:r w:rsidRPr="00056AFE">
        <w:rPr>
          <w:lang w:eastAsia="en-AU"/>
        </w:rPr>
        <w:t xml:space="preserve">The midwife: </w:t>
      </w:r>
    </w:p>
    <w:p w14:paraId="6C1E1809" w14:textId="77777777" w:rsidR="005800F3" w:rsidRDefault="005800F3" w:rsidP="005800F3">
      <w:pPr>
        <w:ind w:left="720" w:hanging="720"/>
        <w:rPr>
          <w:lang w:eastAsia="en-AU"/>
        </w:rPr>
      </w:pPr>
      <w:r w:rsidRPr="00056AFE">
        <w:rPr>
          <w:lang w:eastAsia="en-AU"/>
        </w:rPr>
        <w:t xml:space="preserve">4.1 </w:t>
      </w:r>
      <w:r>
        <w:rPr>
          <w:lang w:eastAsia="en-AU"/>
        </w:rPr>
        <w:tab/>
      </w:r>
      <w:r w:rsidRPr="00056AFE">
        <w:rPr>
          <w:lang w:eastAsia="en-AU"/>
        </w:rPr>
        <w:t xml:space="preserve">works in partnership to determine factors that affect, or potentially affect, the health and wellbeing of women, communities and populations </w:t>
      </w:r>
    </w:p>
    <w:p w14:paraId="598D0449" w14:textId="77777777" w:rsidR="005800F3" w:rsidRDefault="005800F3" w:rsidP="005800F3">
      <w:pPr>
        <w:rPr>
          <w:lang w:eastAsia="en-AU"/>
        </w:rPr>
      </w:pPr>
      <w:r w:rsidRPr="00056AFE">
        <w:rPr>
          <w:lang w:eastAsia="en-AU"/>
        </w:rPr>
        <w:t xml:space="preserve">4.2 </w:t>
      </w:r>
      <w:r>
        <w:rPr>
          <w:lang w:eastAsia="en-AU"/>
        </w:rPr>
        <w:tab/>
      </w:r>
      <w:r w:rsidRPr="00056AFE">
        <w:rPr>
          <w:lang w:eastAsia="en-AU"/>
        </w:rPr>
        <w:t xml:space="preserve">uses assessment techniques to systematically collect relevant and accurate information </w:t>
      </w:r>
    </w:p>
    <w:p w14:paraId="11EA3778" w14:textId="77777777" w:rsidR="005800F3" w:rsidRDefault="005800F3" w:rsidP="005800F3">
      <w:pPr>
        <w:ind w:left="720" w:hanging="720"/>
        <w:rPr>
          <w:lang w:eastAsia="en-AU"/>
        </w:rPr>
      </w:pPr>
      <w:r w:rsidRPr="00056AFE">
        <w:rPr>
          <w:lang w:eastAsia="en-AU"/>
        </w:rPr>
        <w:t xml:space="preserve">4.3 </w:t>
      </w:r>
      <w:r>
        <w:rPr>
          <w:lang w:eastAsia="en-AU"/>
        </w:rPr>
        <w:tab/>
      </w:r>
      <w:r w:rsidRPr="00056AFE">
        <w:rPr>
          <w:lang w:eastAsia="en-AU"/>
        </w:rPr>
        <w:t xml:space="preserve">analyses information and data and communicates assessments and anticipated outcomes as the basis for midwifery practice, and </w:t>
      </w:r>
    </w:p>
    <w:p w14:paraId="615EACFD" w14:textId="77777777" w:rsidR="005800F3" w:rsidRPr="00FE4506" w:rsidRDefault="005800F3" w:rsidP="005800F3">
      <w:pPr>
        <w:rPr>
          <w:lang w:eastAsia="en-AU"/>
        </w:rPr>
      </w:pPr>
      <w:r w:rsidRPr="00056AFE">
        <w:rPr>
          <w:lang w:eastAsia="en-AU"/>
        </w:rPr>
        <w:t xml:space="preserve">4.4 </w:t>
      </w:r>
      <w:r>
        <w:rPr>
          <w:lang w:eastAsia="en-AU"/>
        </w:rPr>
        <w:tab/>
      </w:r>
      <w:r w:rsidRPr="00056AFE">
        <w:rPr>
          <w:lang w:eastAsia="en-AU"/>
        </w:rPr>
        <w:t xml:space="preserve">assesses the resources that are available to inform planning. </w:t>
      </w:r>
    </w:p>
    <w:p w14:paraId="081F612C" w14:textId="77777777" w:rsidR="005800F3" w:rsidRDefault="005800F3" w:rsidP="005800F3">
      <w:pPr>
        <w:pStyle w:val="Heading3NoNumbers"/>
        <w:rPr>
          <w:lang w:eastAsia="en-AU"/>
        </w:rPr>
      </w:pPr>
      <w:r w:rsidRPr="00A40F5A">
        <w:rPr>
          <w:lang w:eastAsia="en-AU"/>
        </w:rPr>
        <w:t>Standard 5: Develops a plan for midwifery practice</w:t>
      </w:r>
      <w:r w:rsidRPr="00056AFE">
        <w:rPr>
          <w:lang w:eastAsia="en-AU"/>
        </w:rPr>
        <w:t xml:space="preserve"> </w:t>
      </w:r>
    </w:p>
    <w:p w14:paraId="36DF80BE" w14:textId="77777777" w:rsidR="005800F3" w:rsidRDefault="005800F3" w:rsidP="005800F3">
      <w:pPr>
        <w:rPr>
          <w:lang w:eastAsia="en-AU"/>
        </w:rPr>
      </w:pPr>
      <w:r w:rsidRPr="00056AFE">
        <w:rPr>
          <w:lang w:eastAsia="en-AU"/>
        </w:rPr>
        <w:t xml:space="preserve">The midwife critically analyses information and evidence to make professional judgements in planning for practice. </w:t>
      </w:r>
    </w:p>
    <w:p w14:paraId="375AD5DC" w14:textId="77777777" w:rsidR="005800F3" w:rsidRDefault="005800F3" w:rsidP="005800F3">
      <w:pPr>
        <w:rPr>
          <w:lang w:eastAsia="en-AU"/>
        </w:rPr>
      </w:pPr>
      <w:r w:rsidRPr="00056AFE">
        <w:rPr>
          <w:lang w:eastAsia="en-AU"/>
        </w:rPr>
        <w:t xml:space="preserve">The midwife: </w:t>
      </w:r>
    </w:p>
    <w:p w14:paraId="32CB34C9" w14:textId="77777777" w:rsidR="005800F3" w:rsidRDefault="005800F3" w:rsidP="005800F3">
      <w:pPr>
        <w:rPr>
          <w:lang w:eastAsia="en-AU"/>
        </w:rPr>
      </w:pPr>
      <w:r w:rsidRPr="00056AFE">
        <w:rPr>
          <w:lang w:eastAsia="en-AU"/>
        </w:rPr>
        <w:t xml:space="preserve">5.1 </w:t>
      </w:r>
      <w:r>
        <w:rPr>
          <w:lang w:eastAsia="en-AU"/>
        </w:rPr>
        <w:tab/>
      </w:r>
      <w:r w:rsidRPr="00056AFE">
        <w:rPr>
          <w:lang w:eastAsia="en-AU"/>
        </w:rPr>
        <w:t xml:space="preserve">interprets assessment data and best available evidence to develop a plan for practice </w:t>
      </w:r>
    </w:p>
    <w:p w14:paraId="38B4D105" w14:textId="77777777" w:rsidR="005800F3" w:rsidRDefault="005800F3" w:rsidP="005800F3">
      <w:pPr>
        <w:ind w:left="720" w:hanging="720"/>
        <w:rPr>
          <w:lang w:eastAsia="en-AU"/>
        </w:rPr>
      </w:pPr>
      <w:r w:rsidRPr="00056AFE">
        <w:rPr>
          <w:lang w:eastAsia="en-AU"/>
        </w:rPr>
        <w:t xml:space="preserve">5.2 </w:t>
      </w:r>
      <w:r>
        <w:rPr>
          <w:lang w:eastAsia="en-AU"/>
        </w:rPr>
        <w:tab/>
      </w:r>
      <w:r w:rsidRPr="00056AFE">
        <w:rPr>
          <w:lang w:eastAsia="en-AU"/>
        </w:rPr>
        <w:t xml:space="preserve">collaboratively develops plans until options, priorities, goals, actions, anticipated outcomes and timeframes are agreed with the woman, and/or relevant others </w:t>
      </w:r>
    </w:p>
    <w:p w14:paraId="0BC38A08" w14:textId="77777777" w:rsidR="005800F3" w:rsidRDefault="005800F3" w:rsidP="005800F3">
      <w:pPr>
        <w:rPr>
          <w:lang w:eastAsia="en-AU"/>
        </w:rPr>
      </w:pPr>
      <w:r w:rsidRPr="00056AFE">
        <w:rPr>
          <w:lang w:eastAsia="en-AU"/>
        </w:rPr>
        <w:t xml:space="preserve">5.3 </w:t>
      </w:r>
      <w:r>
        <w:rPr>
          <w:lang w:eastAsia="en-AU"/>
        </w:rPr>
        <w:tab/>
      </w:r>
      <w:r w:rsidRPr="00056AFE">
        <w:rPr>
          <w:lang w:eastAsia="en-AU"/>
        </w:rPr>
        <w:t xml:space="preserve">co-ordinates resources effectively and efficiently for planned actions, and </w:t>
      </w:r>
    </w:p>
    <w:p w14:paraId="679306E2" w14:textId="77777777" w:rsidR="005800F3" w:rsidRPr="00FE4506" w:rsidRDefault="005800F3" w:rsidP="005800F3">
      <w:pPr>
        <w:rPr>
          <w:b/>
        </w:rPr>
      </w:pPr>
      <w:r w:rsidRPr="00056AFE">
        <w:rPr>
          <w:lang w:eastAsia="en-AU"/>
        </w:rPr>
        <w:t xml:space="preserve">5.4 </w:t>
      </w:r>
      <w:r>
        <w:rPr>
          <w:lang w:eastAsia="en-AU"/>
        </w:rPr>
        <w:tab/>
      </w:r>
      <w:r w:rsidRPr="00056AFE">
        <w:rPr>
          <w:lang w:eastAsia="en-AU"/>
        </w:rPr>
        <w:t xml:space="preserve">documents, evaluates and modifies plans to facilitate the anticipated outcomes. </w:t>
      </w:r>
    </w:p>
    <w:p w14:paraId="0E7BEBDD" w14:textId="77777777" w:rsidR="005800F3" w:rsidRDefault="005800F3" w:rsidP="005800F3">
      <w:pPr>
        <w:pStyle w:val="Heading3NoNumbers"/>
      </w:pPr>
      <w:r w:rsidRPr="00056AFE">
        <w:t xml:space="preserve">Standard 6: Provides safety and quality in midwifery practice </w:t>
      </w:r>
    </w:p>
    <w:p w14:paraId="43143602" w14:textId="77777777" w:rsidR="005800F3" w:rsidRDefault="005800F3" w:rsidP="005800F3">
      <w:r w:rsidRPr="00A40F5A">
        <w:t xml:space="preserve">The midwife uses comprehensive knowledge and skills to safely and effectively achieve the best possible midwifery practice outcomes. </w:t>
      </w:r>
    </w:p>
    <w:p w14:paraId="7968B175" w14:textId="77777777" w:rsidR="005800F3" w:rsidRDefault="005800F3" w:rsidP="005800F3">
      <w:r w:rsidRPr="00A40F5A">
        <w:t xml:space="preserve">The midwife: </w:t>
      </w:r>
    </w:p>
    <w:p w14:paraId="406CC153" w14:textId="77777777" w:rsidR="005800F3" w:rsidRDefault="005800F3" w:rsidP="005800F3">
      <w:r w:rsidRPr="00A40F5A">
        <w:t xml:space="preserve">6.1 </w:t>
      </w:r>
      <w:r>
        <w:tab/>
      </w:r>
      <w:r w:rsidRPr="00A40F5A">
        <w:t xml:space="preserve">actively contributes to quality improvement and research activities </w:t>
      </w:r>
    </w:p>
    <w:p w14:paraId="274175AE" w14:textId="77777777" w:rsidR="005800F3" w:rsidRDefault="005800F3" w:rsidP="005800F3">
      <w:r w:rsidRPr="00A40F5A">
        <w:t xml:space="preserve">6.2 </w:t>
      </w:r>
      <w:r>
        <w:tab/>
      </w:r>
      <w:r w:rsidRPr="00A40F5A">
        <w:t xml:space="preserve">practises to achieve the agreed goals and anticipated outcomes that meet the needs of the woman </w:t>
      </w:r>
    </w:p>
    <w:p w14:paraId="154C569A" w14:textId="77777777" w:rsidR="005800F3" w:rsidRDefault="005800F3" w:rsidP="005800F3">
      <w:pPr>
        <w:ind w:left="720" w:hanging="720"/>
      </w:pPr>
      <w:r w:rsidRPr="00A40F5A">
        <w:t xml:space="preserve">6.3 </w:t>
      </w:r>
      <w:r>
        <w:tab/>
      </w:r>
      <w:r w:rsidRPr="00A40F5A">
        <w:t xml:space="preserve">is responsible for consultation and referral and/ or escalation in situations that are outside the individual’s scope of practice, and </w:t>
      </w:r>
    </w:p>
    <w:p w14:paraId="2CA302E0" w14:textId="77777777" w:rsidR="005800F3" w:rsidRDefault="005800F3" w:rsidP="005800F3">
      <w:r w:rsidRPr="00A40F5A">
        <w:t xml:space="preserve">6.4 </w:t>
      </w:r>
      <w:r>
        <w:tab/>
      </w:r>
      <w:r w:rsidRPr="00A40F5A">
        <w:t>provides and accepts effective and timely direction, allocation, delegation, teaching and supervision</w:t>
      </w:r>
    </w:p>
    <w:p w14:paraId="04B2164F" w14:textId="77777777" w:rsidR="005800F3" w:rsidRPr="00A40F5A" w:rsidRDefault="005800F3" w:rsidP="005800F3">
      <w:pPr>
        <w:pStyle w:val="Heading3NoNumbers"/>
      </w:pPr>
      <w:r w:rsidRPr="00A40F5A">
        <w:t xml:space="preserve">Standard 7: Evaluates outcomes to improve midwifery practice </w:t>
      </w:r>
    </w:p>
    <w:p w14:paraId="3F0E7A63" w14:textId="77777777" w:rsidR="005800F3" w:rsidRDefault="005800F3" w:rsidP="005800F3">
      <w:r w:rsidRPr="00056AFE">
        <w:t xml:space="preserve">The midwife takes responsibility for the evaluation and continuous improvement of practice. </w:t>
      </w:r>
    </w:p>
    <w:p w14:paraId="297A0FD1" w14:textId="77777777" w:rsidR="005800F3" w:rsidRDefault="005800F3" w:rsidP="005800F3">
      <w:r w:rsidRPr="00056AFE">
        <w:t xml:space="preserve">The midwife: </w:t>
      </w:r>
    </w:p>
    <w:p w14:paraId="4ABD9553" w14:textId="77777777" w:rsidR="005800F3" w:rsidRDefault="005800F3" w:rsidP="005800F3">
      <w:r w:rsidRPr="00056AFE">
        <w:t xml:space="preserve">7.1 </w:t>
      </w:r>
      <w:r>
        <w:tab/>
      </w:r>
      <w:r w:rsidRPr="00056AFE">
        <w:t xml:space="preserve">evaluates and monitors progress towards planned goals and anticipated outcomes </w:t>
      </w:r>
    </w:p>
    <w:p w14:paraId="6616672B" w14:textId="77777777" w:rsidR="005800F3" w:rsidRDefault="005800F3" w:rsidP="005800F3">
      <w:r w:rsidRPr="00056AFE">
        <w:t xml:space="preserve">7.2 </w:t>
      </w:r>
      <w:r>
        <w:tab/>
      </w:r>
      <w:r w:rsidRPr="00056AFE">
        <w:t xml:space="preserve">revises plan and actions based on evidence and what is learned from evaluation </w:t>
      </w:r>
    </w:p>
    <w:p w14:paraId="0480CA8B" w14:textId="77777777" w:rsidR="005800F3" w:rsidRDefault="005800F3" w:rsidP="005800F3">
      <w:r w:rsidRPr="00056AFE">
        <w:t xml:space="preserve">7.3 </w:t>
      </w:r>
      <w:r>
        <w:tab/>
      </w:r>
      <w:r w:rsidRPr="00056AFE">
        <w:t>uses evaluation and reflection to inform future practice and professional development.</w:t>
      </w:r>
    </w:p>
    <w:p w14:paraId="5BE6FBE1" w14:textId="77777777" w:rsidR="005800F3" w:rsidRPr="00A40F5A" w:rsidRDefault="005800F3" w:rsidP="005800F3">
      <w:pPr>
        <w:spacing w:after="240" w:line="276" w:lineRule="auto"/>
        <w:jc w:val="both"/>
        <w:rPr>
          <w:rFonts w:ascii="Calibri" w:hAnsi="Calibri" w:cs="Calibri"/>
          <w:bCs/>
          <w:sz w:val="22"/>
        </w:rPr>
      </w:pPr>
    </w:p>
    <w:p w14:paraId="5849935C" w14:textId="77777777" w:rsidR="00A139B2" w:rsidRPr="00436F84" w:rsidRDefault="00A139B2" w:rsidP="003D281A">
      <w:pPr>
        <w:shd w:val="clear" w:color="auto" w:fill="140F50"/>
        <w:rPr>
          <w:rFonts w:ascii="Franklin Gothic Demi Cond" w:eastAsiaTheme="majorEastAsia" w:hAnsi="Franklin Gothic Demi Cond" w:cstheme="majorBidi"/>
          <w:bCs/>
          <w:color w:val="FFFFFF" w:themeColor="background1"/>
          <w:sz w:val="24"/>
          <w:szCs w:val="26"/>
        </w:rPr>
      </w:pPr>
      <w:r w:rsidRPr="00A139B2">
        <w:rPr>
          <w:rFonts w:ascii="Franklin Gothic Demi Cond" w:eastAsiaTheme="majorEastAsia" w:hAnsi="Franklin Gothic Demi Cond" w:cstheme="majorBidi"/>
          <w:bCs/>
          <w:color w:val="FFFFFF" w:themeColor="background1"/>
          <w:sz w:val="24"/>
          <w:szCs w:val="26"/>
        </w:rPr>
        <w:lastRenderedPageBreak/>
        <w:t xml:space="preserve">Objectives to be attained for successful completion of this Clinical Support Plan </w:t>
      </w:r>
    </w:p>
    <w:p w14:paraId="09938B46" w14:textId="77777777" w:rsidR="00AA13DF" w:rsidRPr="00AA13DF" w:rsidRDefault="00AA13DF" w:rsidP="00AA13DF">
      <w:pPr>
        <w:pStyle w:val="Heading3NoNumbers"/>
        <w:rPr>
          <w:rFonts w:eastAsia="Times New Roman"/>
        </w:rPr>
      </w:pPr>
      <w:r w:rsidRPr="00AA13DF">
        <w:rPr>
          <w:rFonts w:eastAsia="Times New Roman"/>
        </w:rPr>
        <w:t>(What is required to successfully complete the Clinical Support Plan)</w:t>
      </w:r>
    </w:p>
    <w:p w14:paraId="77D2622D" w14:textId="77777777" w:rsidR="00AA13DF" w:rsidRDefault="00AA13DF" w:rsidP="00C46ABB"/>
    <w:p w14:paraId="63E7B63F" w14:textId="77777777" w:rsidR="003D281A" w:rsidRDefault="003D281A" w:rsidP="00C46ABB"/>
    <w:p w14:paraId="119FCA2C" w14:textId="77777777" w:rsidR="003D281A" w:rsidRDefault="003D281A" w:rsidP="00C46ABB"/>
    <w:p w14:paraId="5233A10A" w14:textId="77777777" w:rsidR="003D281A" w:rsidRDefault="003D281A" w:rsidP="00C46ABB"/>
    <w:p w14:paraId="5C348DFD" w14:textId="77777777" w:rsidR="00262C45" w:rsidRDefault="00262C45" w:rsidP="00A139B2">
      <w:pPr>
        <w:rPr>
          <w:rFonts w:ascii="Franklin Gothic Demi Cond" w:eastAsiaTheme="majorEastAsia" w:hAnsi="Franklin Gothic Demi Cond" w:cstheme="majorBidi"/>
          <w:b/>
          <w:color w:val="000000" w:themeColor="text1"/>
          <w:sz w:val="24"/>
          <w:szCs w:val="26"/>
        </w:rPr>
      </w:pPr>
    </w:p>
    <w:p w14:paraId="1316E557" w14:textId="77777777" w:rsidR="00262C45" w:rsidRPr="00262C45" w:rsidRDefault="00262C45" w:rsidP="003D281A">
      <w:pPr>
        <w:shd w:val="clear" w:color="auto" w:fill="140F50"/>
        <w:rPr>
          <w:rFonts w:ascii="Franklin Gothic Demi Cond" w:eastAsiaTheme="majorEastAsia" w:hAnsi="Franklin Gothic Demi Cond" w:cstheme="majorBidi"/>
          <w:bCs/>
          <w:color w:val="FFFFFF" w:themeColor="background1"/>
          <w:sz w:val="24"/>
          <w:szCs w:val="26"/>
        </w:rPr>
      </w:pPr>
      <w:r w:rsidRPr="00262C45">
        <w:rPr>
          <w:rFonts w:ascii="Franklin Gothic Demi Cond" w:eastAsiaTheme="majorEastAsia" w:hAnsi="Franklin Gothic Demi Cond" w:cstheme="majorBidi"/>
          <w:bCs/>
          <w:color w:val="FFFFFF" w:themeColor="background1"/>
          <w:sz w:val="24"/>
          <w:szCs w:val="26"/>
        </w:rPr>
        <w:t>Recommended strategies and/or resources to support student improvement</w:t>
      </w:r>
    </w:p>
    <w:p w14:paraId="6B9FEFA2" w14:textId="77777777" w:rsidR="00262C45" w:rsidRPr="00A139B2" w:rsidRDefault="00262C45" w:rsidP="00C46ABB"/>
    <w:p w14:paraId="67BA79AB" w14:textId="77777777" w:rsidR="003B1040" w:rsidRDefault="003B1040" w:rsidP="004A2506"/>
    <w:p w14:paraId="18B3AAB3" w14:textId="77777777" w:rsidR="003D281A" w:rsidRDefault="003D281A" w:rsidP="004A2506"/>
    <w:p w14:paraId="482FA49F" w14:textId="77777777" w:rsidR="003D281A" w:rsidRDefault="003D281A" w:rsidP="004A2506"/>
    <w:p w14:paraId="5933A325" w14:textId="77777777" w:rsidR="003D281A" w:rsidRDefault="003D281A" w:rsidP="004A2506"/>
    <w:p w14:paraId="37485F25" w14:textId="77777777" w:rsidR="003D281A" w:rsidRDefault="003D281A" w:rsidP="004A2506"/>
    <w:p w14:paraId="7DD650F0" w14:textId="77777777" w:rsidR="003B1040" w:rsidRPr="004C19FF" w:rsidRDefault="003B1040" w:rsidP="003D281A">
      <w:pPr>
        <w:pStyle w:val="Heading2NoNumbers"/>
        <w:shd w:val="clear" w:color="auto" w:fill="140F50"/>
        <w:rPr>
          <w:b w:val="0"/>
          <w:bCs/>
          <w:color w:val="FFFFFF" w:themeColor="background1"/>
        </w:rPr>
      </w:pPr>
      <w:r w:rsidRPr="004C19FF">
        <w:rPr>
          <w:b w:val="0"/>
          <w:bCs/>
          <w:color w:val="FFFFFF" w:themeColor="background1"/>
        </w:rPr>
        <w:t xml:space="preserve">Student agreement to Clinical Support Plan </w:t>
      </w:r>
    </w:p>
    <w:p w14:paraId="37E32F14" w14:textId="77777777" w:rsidR="003D281A" w:rsidRDefault="003D281A" w:rsidP="007507D2"/>
    <w:p w14:paraId="1E3F15E4" w14:textId="49A41C6C" w:rsidR="007507D2" w:rsidRDefault="007507D2" w:rsidP="007507D2">
      <w:r w:rsidRPr="007507D2">
        <w:t>I agree to the clinical support plan being undertaken by..................................................... (Assessor’s name) at</w:t>
      </w:r>
    </w:p>
    <w:p w14:paraId="2EA70074" w14:textId="1A58A9D3" w:rsidR="007507D2" w:rsidRPr="007507D2" w:rsidRDefault="00C46ABB" w:rsidP="007507D2">
      <w:r>
        <w:t>….</w:t>
      </w:r>
      <w:r w:rsidR="007507D2" w:rsidRPr="007507D2">
        <w:t xml:space="preserve">.............................................................................. (venue) </w:t>
      </w:r>
    </w:p>
    <w:p w14:paraId="57C91DC8" w14:textId="77777777" w:rsidR="007507D2" w:rsidRPr="007507D2" w:rsidRDefault="007507D2" w:rsidP="007507D2"/>
    <w:p w14:paraId="598871F9" w14:textId="7E2ACE8B" w:rsidR="007507D2" w:rsidRPr="007507D2" w:rsidRDefault="007507D2" w:rsidP="007507D2">
      <w:r w:rsidRPr="007507D2">
        <w:t>Student Signature: ……………………………………......................................….…… Date: ………………….</w:t>
      </w:r>
    </w:p>
    <w:p w14:paraId="62894202" w14:textId="77777777" w:rsidR="007507D2" w:rsidRPr="007507D2" w:rsidRDefault="007507D2" w:rsidP="007507D2"/>
    <w:p w14:paraId="46B63DCA" w14:textId="6BA7B122" w:rsidR="007507D2" w:rsidRPr="007507D2" w:rsidRDefault="007507D2" w:rsidP="007507D2">
      <w:r w:rsidRPr="007507D2">
        <w:t>Assessor Signature: …………………................................................................</w:t>
      </w:r>
      <w:r w:rsidR="00C46ABB">
        <w:t>....</w:t>
      </w:r>
      <w:r w:rsidRPr="007507D2">
        <w:t xml:space="preserve">  Date: ..................…</w:t>
      </w:r>
    </w:p>
    <w:p w14:paraId="586D39E9" w14:textId="77777777" w:rsidR="007507D2" w:rsidRPr="007507D2" w:rsidRDefault="007507D2" w:rsidP="007507D2">
      <w:pPr>
        <w:tabs>
          <w:tab w:val="left" w:pos="576"/>
          <w:tab w:val="left" w:pos="1296"/>
          <w:tab w:val="left" w:pos="2016"/>
        </w:tabs>
        <w:autoSpaceDE w:val="0"/>
        <w:autoSpaceDN w:val="0"/>
        <w:spacing w:before="0" w:after="0" w:line="240" w:lineRule="auto"/>
        <w:rPr>
          <w:rFonts w:ascii="Calibri" w:eastAsia="Times New Roman" w:hAnsi="Calibri" w:cs="Calibri"/>
          <w:color w:val="auto"/>
          <w:sz w:val="22"/>
        </w:rPr>
      </w:pPr>
    </w:p>
    <w:p w14:paraId="194A98B5" w14:textId="2F5DC096" w:rsidR="00436F84" w:rsidRPr="004C19FF" w:rsidRDefault="00436F84" w:rsidP="003D281A">
      <w:pPr>
        <w:pStyle w:val="Heading2NoNumbers"/>
        <w:shd w:val="clear" w:color="auto" w:fill="140F50"/>
        <w:rPr>
          <w:b w:val="0"/>
          <w:bCs/>
          <w:color w:val="FFFFFF" w:themeColor="background1"/>
        </w:rPr>
      </w:pPr>
      <w:r w:rsidRPr="004C19FF">
        <w:rPr>
          <w:b w:val="0"/>
          <w:bCs/>
          <w:color w:val="FFFFFF" w:themeColor="background1"/>
        </w:rPr>
        <w:t xml:space="preserve">Final outcome </w:t>
      </w:r>
    </w:p>
    <w:p w14:paraId="71618FD2" w14:textId="1519C942" w:rsidR="00FB565A" w:rsidRPr="00FB565A" w:rsidRDefault="00FB565A" w:rsidP="00436F84">
      <w:pPr>
        <w:pStyle w:val="Heading3NoNumbers"/>
        <w:rPr>
          <w:lang w:val="fr-FR"/>
        </w:rPr>
      </w:pPr>
      <w:proofErr w:type="spellStart"/>
      <w:r w:rsidRPr="00FB565A">
        <w:rPr>
          <w:lang w:val="fr-FR"/>
        </w:rPr>
        <w:t>Satisfactory</w:t>
      </w:r>
      <w:proofErr w:type="spellEnd"/>
      <w:r w:rsidRPr="00FB565A">
        <w:rPr>
          <w:lang w:val="fr-FR"/>
        </w:rPr>
        <w:t xml:space="preserve"> performance</w:t>
      </w:r>
      <w:r w:rsidRPr="00FB565A">
        <w:rPr>
          <w:lang w:val="fr-FR"/>
        </w:rPr>
        <w:tab/>
      </w:r>
      <w:r w:rsidRPr="00FB565A">
        <w:sym w:font="Wingdings" w:char="F072"/>
      </w:r>
      <w:r w:rsidRPr="00FB565A">
        <w:rPr>
          <w:lang w:val="fr-FR"/>
        </w:rPr>
        <w:tab/>
      </w:r>
      <w:proofErr w:type="spellStart"/>
      <w:r w:rsidRPr="00FB565A">
        <w:rPr>
          <w:lang w:val="fr-FR"/>
        </w:rPr>
        <w:t>Unsatisfactory</w:t>
      </w:r>
      <w:proofErr w:type="spellEnd"/>
      <w:r w:rsidRPr="00FB565A">
        <w:rPr>
          <w:lang w:val="fr-FR"/>
        </w:rPr>
        <w:t xml:space="preserve"> Performance  </w:t>
      </w:r>
      <w:r w:rsidRPr="00FB565A">
        <w:sym w:font="Wingdings" w:char="F072"/>
      </w:r>
    </w:p>
    <w:p w14:paraId="124A0042" w14:textId="1DEE6AD2" w:rsidR="003B1040" w:rsidRDefault="00436F84" w:rsidP="004C19FF">
      <w:pPr>
        <w:pStyle w:val="Heading3NoNumbers"/>
      </w:pPr>
      <w:r>
        <w:t>Assessor’s comment:</w:t>
      </w:r>
    </w:p>
    <w:p w14:paraId="23988064" w14:textId="77777777" w:rsidR="007507D2" w:rsidRDefault="007507D2" w:rsidP="004A2506"/>
    <w:p w14:paraId="1DBDB1FA" w14:textId="77777777" w:rsidR="007507D2" w:rsidRDefault="007507D2" w:rsidP="004A2506"/>
    <w:p w14:paraId="7ADD59E4" w14:textId="77777777" w:rsidR="003C126C" w:rsidRPr="003D281A" w:rsidRDefault="003C126C" w:rsidP="003D281A">
      <w:pPr>
        <w:pStyle w:val="Heading2NoNumbers"/>
        <w:shd w:val="clear" w:color="auto" w:fill="140F50"/>
        <w:rPr>
          <w:b w:val="0"/>
          <w:bCs/>
          <w:color w:val="FFFFFF" w:themeColor="background1"/>
          <w:lang w:val="fr-FR"/>
        </w:rPr>
      </w:pPr>
      <w:proofErr w:type="spellStart"/>
      <w:r w:rsidRPr="003D281A">
        <w:rPr>
          <w:b w:val="0"/>
          <w:bCs/>
          <w:color w:val="FFFFFF" w:themeColor="background1"/>
          <w:lang w:val="fr-FR"/>
        </w:rPr>
        <w:t>Acknowledgement</w:t>
      </w:r>
      <w:proofErr w:type="spellEnd"/>
      <w:r w:rsidRPr="003D281A">
        <w:rPr>
          <w:b w:val="0"/>
          <w:bCs/>
          <w:color w:val="FFFFFF" w:themeColor="background1"/>
          <w:lang w:val="fr-FR"/>
        </w:rPr>
        <w:t> </w:t>
      </w:r>
      <w:proofErr w:type="spellStart"/>
      <w:r w:rsidRPr="003D281A">
        <w:rPr>
          <w:b w:val="0"/>
          <w:bCs/>
          <w:color w:val="FFFFFF" w:themeColor="background1"/>
          <w:lang w:val="fr-FR"/>
        </w:rPr>
        <w:t>that</w:t>
      </w:r>
      <w:proofErr w:type="spellEnd"/>
      <w:r w:rsidRPr="003D281A">
        <w:rPr>
          <w:b w:val="0"/>
          <w:bCs/>
          <w:color w:val="FFFFFF" w:themeColor="background1"/>
          <w:lang w:val="fr-FR"/>
        </w:rPr>
        <w:t xml:space="preserve"> </w:t>
      </w:r>
      <w:proofErr w:type="spellStart"/>
      <w:r w:rsidRPr="003D281A">
        <w:rPr>
          <w:b w:val="0"/>
          <w:bCs/>
          <w:color w:val="FFFFFF" w:themeColor="background1"/>
          <w:lang w:val="fr-FR"/>
        </w:rPr>
        <w:t>outcome</w:t>
      </w:r>
      <w:proofErr w:type="spellEnd"/>
      <w:r w:rsidRPr="003D281A">
        <w:rPr>
          <w:b w:val="0"/>
          <w:bCs/>
          <w:color w:val="FFFFFF" w:themeColor="background1"/>
          <w:lang w:val="fr-FR"/>
        </w:rPr>
        <w:t xml:space="preserve"> has been </w:t>
      </w:r>
      <w:proofErr w:type="spellStart"/>
      <w:r w:rsidRPr="003D281A">
        <w:rPr>
          <w:b w:val="0"/>
          <w:bCs/>
          <w:color w:val="FFFFFF" w:themeColor="background1"/>
          <w:lang w:val="fr-FR"/>
        </w:rPr>
        <w:t>discussed</w:t>
      </w:r>
      <w:proofErr w:type="spellEnd"/>
    </w:p>
    <w:p w14:paraId="7AF2A4AB" w14:textId="77777777" w:rsidR="003D281A" w:rsidRDefault="003D281A" w:rsidP="00E936AD">
      <w:pPr>
        <w:rPr>
          <w:lang w:val="fr-FR"/>
        </w:rPr>
      </w:pPr>
    </w:p>
    <w:p w14:paraId="409473BE" w14:textId="22D25AD0" w:rsidR="00EE1D3A" w:rsidRPr="00EE1D3A" w:rsidRDefault="00EE1D3A" w:rsidP="00E936AD">
      <w:pPr>
        <w:rPr>
          <w:lang w:val="fr-FR"/>
        </w:rPr>
      </w:pPr>
      <w:r w:rsidRPr="00EE1D3A">
        <w:rPr>
          <w:lang w:val="fr-FR"/>
        </w:rPr>
        <w:t>Student Signature:</w:t>
      </w:r>
      <w:r w:rsidRPr="00EE1D3A">
        <w:rPr>
          <w:lang w:val="fr-FR"/>
        </w:rPr>
        <w:tab/>
        <w:t>........................................................</w:t>
      </w:r>
      <w:r w:rsidRPr="00EE1D3A">
        <w:rPr>
          <w:lang w:val="fr-FR"/>
        </w:rPr>
        <w:tab/>
      </w:r>
      <w:r w:rsidRPr="00EE1D3A">
        <w:rPr>
          <w:lang w:val="fr-FR"/>
        </w:rPr>
        <w:tab/>
        <w:t>Date:</w:t>
      </w:r>
      <w:r w:rsidRPr="00EE1D3A">
        <w:rPr>
          <w:lang w:val="fr-FR"/>
        </w:rPr>
        <w:tab/>
        <w:t>.................</w:t>
      </w:r>
    </w:p>
    <w:p w14:paraId="1A290AE1" w14:textId="77777777" w:rsidR="00EE1D3A" w:rsidRPr="00EE1D3A" w:rsidRDefault="00EE1D3A" w:rsidP="00E936AD">
      <w:pPr>
        <w:rPr>
          <w:lang w:val="fr-FR"/>
        </w:rPr>
      </w:pPr>
    </w:p>
    <w:p w14:paraId="33931ED3" w14:textId="77777777" w:rsidR="00EE1D3A" w:rsidRPr="00EE1D3A" w:rsidRDefault="00EE1D3A" w:rsidP="00E936AD">
      <w:pPr>
        <w:rPr>
          <w:lang w:val="fr-FR"/>
        </w:rPr>
      </w:pPr>
      <w:proofErr w:type="spellStart"/>
      <w:r w:rsidRPr="00EE1D3A">
        <w:rPr>
          <w:lang w:val="fr-FR"/>
        </w:rPr>
        <w:t>Assessor</w:t>
      </w:r>
      <w:proofErr w:type="spellEnd"/>
      <w:r w:rsidRPr="00EE1D3A">
        <w:rPr>
          <w:lang w:val="fr-FR"/>
        </w:rPr>
        <w:t xml:space="preserve"> Signature:</w:t>
      </w:r>
      <w:r w:rsidRPr="00EE1D3A">
        <w:rPr>
          <w:lang w:val="fr-FR"/>
        </w:rPr>
        <w:tab/>
        <w:t>.........................................................</w:t>
      </w:r>
      <w:r w:rsidRPr="00EE1D3A">
        <w:rPr>
          <w:lang w:val="fr-FR"/>
        </w:rPr>
        <w:tab/>
      </w:r>
      <w:r w:rsidRPr="00EE1D3A">
        <w:rPr>
          <w:lang w:val="fr-FR"/>
        </w:rPr>
        <w:tab/>
        <w:t xml:space="preserve">Date: </w:t>
      </w:r>
      <w:r w:rsidRPr="00EE1D3A">
        <w:rPr>
          <w:lang w:val="fr-FR"/>
        </w:rPr>
        <w:tab/>
        <w:t>................</w:t>
      </w:r>
    </w:p>
    <w:p w14:paraId="39C21553" w14:textId="77777777" w:rsidR="00EE1D3A" w:rsidRPr="00EE1D3A" w:rsidRDefault="00EE1D3A" w:rsidP="003D281A">
      <w:pPr>
        <w:pStyle w:val="Heading3NoNumbers"/>
        <w:rPr>
          <w:rFonts w:eastAsia="Times New Roman"/>
          <w:bCs/>
        </w:rPr>
      </w:pPr>
      <w:r w:rsidRPr="00EE1D3A">
        <w:rPr>
          <w:rFonts w:eastAsia="Times New Roman"/>
          <w:u w:val="single"/>
        </w:rPr>
        <w:t xml:space="preserve">Signed </w:t>
      </w:r>
      <w:r w:rsidRPr="00EE1D3A">
        <w:rPr>
          <w:rFonts w:eastAsia="Times New Roman"/>
        </w:rPr>
        <w:t xml:space="preserve">copies must be provided to all relevant parties which may include the student, Course Coordinator, Clinical Facilitator, Academic Liaison or Program Coordinator. </w:t>
      </w:r>
    </w:p>
    <w:p w14:paraId="0A063C5A" w14:textId="77777777" w:rsidR="007E0434" w:rsidRPr="00EC4B19" w:rsidRDefault="007E0434" w:rsidP="002A39D6">
      <w:pPr>
        <w:ind w:right="139"/>
        <w:rPr>
          <w:rFonts w:ascii="Roboto Serif 14pt" w:hAnsi="Roboto Serif 14pt"/>
          <w:color w:val="000000" w:themeColor="text1"/>
          <w:szCs w:val="18"/>
        </w:rPr>
      </w:pPr>
    </w:p>
    <w:sectPr w:rsidR="007E0434" w:rsidRPr="00EC4B19" w:rsidSect="007E0434">
      <w:footerReference w:type="default" r:id="rId15"/>
      <w:pgSz w:w="11906" w:h="16838"/>
      <w:pgMar w:top="1134" w:right="851" w:bottom="1407" w:left="85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7BBB" w14:textId="77777777" w:rsidR="00636A6A" w:rsidRDefault="00636A6A" w:rsidP="005C306E">
      <w:pPr>
        <w:spacing w:before="0" w:after="0" w:line="240" w:lineRule="auto"/>
      </w:pPr>
      <w:r>
        <w:separator/>
      </w:r>
    </w:p>
  </w:endnote>
  <w:endnote w:type="continuationSeparator" w:id="0">
    <w:p w14:paraId="61609F63" w14:textId="77777777" w:rsidR="00636A6A" w:rsidRDefault="00636A6A" w:rsidP="005C30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Roboto Serif 14pt">
    <w:altName w:val="Arial"/>
    <w:charset w:val="4D"/>
    <w:family w:val="auto"/>
    <w:pitch w:val="variable"/>
    <w:sig w:usb0="A10000EF" w:usb1="4000267A" w:usb2="00000000" w:usb3="00000000" w:csb0="00000193"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9800" w14:textId="729F513A" w:rsidR="00717D2A" w:rsidRPr="00272624" w:rsidRDefault="004F24E3" w:rsidP="007206BE">
    <w:pPr>
      <w:pStyle w:val="Footer"/>
      <w:ind w:firstLine="2160"/>
      <w:rPr>
        <w:rFonts w:cs="Times New Roman (Body CS)"/>
        <w:b w:val="0"/>
        <w:color w:val="002C4E" w:themeColor="accent3" w:themeShade="80"/>
        <w:sz w:val="18"/>
      </w:rPr>
    </w:pPr>
    <w:r>
      <w:rPr>
        <w:rFonts w:ascii="Roboto Serif 14pt" w:hAnsi="Roboto Serif 14pt"/>
        <w:noProof/>
        <w:color w:val="000000" w:themeColor="text1"/>
        <w:szCs w:val="18"/>
      </w:rPr>
      <w:drawing>
        <wp:anchor distT="0" distB="0" distL="114300" distR="114300" simplePos="0" relativeHeight="251658240" behindDoc="0" locked="0" layoutInCell="1" allowOverlap="1" wp14:anchorId="64FC0625" wp14:editId="3E4665BE">
          <wp:simplePos x="0" y="0"/>
          <wp:positionH relativeFrom="column">
            <wp:posOffset>-226060</wp:posOffset>
          </wp:positionH>
          <wp:positionV relativeFrom="paragraph">
            <wp:posOffset>-234315</wp:posOffset>
          </wp:positionV>
          <wp:extent cx="1561905" cy="533333"/>
          <wp:effectExtent l="0" t="0" r="635" b="635"/>
          <wp:wrapSquare wrapText="bothSides"/>
          <wp:docPr id="791901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01117" name="Picture 791901117"/>
                  <pic:cNvPicPr/>
                </pic:nvPicPr>
                <pic:blipFill>
                  <a:blip r:embed="rId1">
                    <a:extLst>
                      <a:ext uri="{28A0092B-C50C-407E-A947-70E740481C1C}">
                        <a14:useLocalDpi xmlns:a14="http://schemas.microsoft.com/office/drawing/2010/main" val="0"/>
                      </a:ext>
                    </a:extLst>
                  </a:blip>
                  <a:stretch>
                    <a:fillRect/>
                  </a:stretch>
                </pic:blipFill>
                <pic:spPr>
                  <a:xfrm>
                    <a:off x="0" y="0"/>
                    <a:ext cx="1561905" cy="533333"/>
                  </a:xfrm>
                  <a:prstGeom prst="rect">
                    <a:avLst/>
                  </a:prstGeom>
                </pic:spPr>
              </pic:pic>
            </a:graphicData>
          </a:graphic>
        </wp:anchor>
      </w:drawing>
    </w:r>
    <w:r w:rsidR="006B5016" w:rsidRPr="00EC4B19">
      <w:rPr>
        <w:rFonts w:ascii="Roboto Serif 14pt" w:hAnsi="Roboto Serif 14pt"/>
        <w:noProof/>
        <w:color w:val="000000" w:themeColor="text1"/>
        <w:szCs w:val="18"/>
      </w:rPr>
      <mc:AlternateContent>
        <mc:Choice Requires="wps">
          <w:drawing>
            <wp:anchor distT="0" distB="0" distL="114300" distR="114300" simplePos="0" relativeHeight="251657216" behindDoc="0" locked="0" layoutInCell="1" allowOverlap="1" wp14:anchorId="4F504DB2" wp14:editId="4E276AE1">
              <wp:simplePos x="0" y="0"/>
              <wp:positionH relativeFrom="column">
                <wp:posOffset>18415</wp:posOffset>
              </wp:positionH>
              <wp:positionV relativeFrom="paragraph">
                <wp:posOffset>-92710</wp:posOffset>
              </wp:positionV>
              <wp:extent cx="1130300" cy="304800"/>
              <wp:effectExtent l="0" t="0" r="0" b="0"/>
              <wp:wrapSquare wrapText="bothSides"/>
              <wp:docPr id="1808482643" name="Text Box 1"/>
              <wp:cNvGraphicFramePr/>
              <a:graphic xmlns:a="http://schemas.openxmlformats.org/drawingml/2006/main">
                <a:graphicData uri="http://schemas.microsoft.com/office/word/2010/wordprocessingShape">
                  <wps:wsp>
                    <wps:cNvSpPr txBox="1"/>
                    <wps:spPr>
                      <a:xfrm>
                        <a:off x="0" y="0"/>
                        <a:ext cx="1130300" cy="304800"/>
                      </a:xfrm>
                      <a:prstGeom prst="rect">
                        <a:avLst/>
                      </a:prstGeom>
                      <a:noFill/>
                      <a:ln w="6350">
                        <a:noFill/>
                      </a:ln>
                    </wps:spPr>
                    <wps:txbx>
                      <w:txbxContent>
                        <w:p w14:paraId="13218553" w14:textId="69C7D908" w:rsidR="006B5016" w:rsidRPr="006B5016" w:rsidRDefault="006B5016" w:rsidP="006B5016">
                          <w:pPr>
                            <w:spacing w:line="216" w:lineRule="auto"/>
                            <w:rPr>
                              <w:rFonts w:ascii="Franklin Gothic Demi Cond" w:hAnsi="Franklin Gothic Demi Cond"/>
                              <w:b/>
                              <w:bCs/>
                              <w:color w:val="00206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04DB2" id="_x0000_t202" coordsize="21600,21600" o:spt="202" path="m,l,21600r21600,l21600,xe">
              <v:stroke joinstyle="miter"/>
              <v:path gradientshapeok="t" o:connecttype="rect"/>
            </v:shapetype>
            <v:shape id="_x0000_s1027" type="#_x0000_t202" style="position:absolute;left:0;text-align:left;margin-left:1.45pt;margin-top:-7.3pt;width:89pt;height:2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" filled="f" stroked="f" strokeweight=".5pt">
              <v:textbox inset="0,0,0,0">
                <w:txbxContent>
                  <w:p w14:paraId="13218553" w14:textId="69C7D908" w:rsidR="006B5016" w:rsidRPr="006B5016" w:rsidRDefault="006B5016" w:rsidP="006B5016">
                    <w:pPr>
                      <w:spacing w:line="216" w:lineRule="auto"/>
                      <w:rPr>
                        <w:rFonts w:ascii="Franklin Gothic Demi Cond" w:hAnsi="Franklin Gothic Demi Cond"/>
                        <w:b/>
                        <w:bCs/>
                        <w:color w:val="002060"/>
                        <w:sz w:val="24"/>
                        <w:szCs w:val="24"/>
                      </w:rPr>
                    </w:pPr>
                  </w:p>
                </w:txbxContent>
              </v:textbox>
              <w10:wrap type="square"/>
            </v:shape>
          </w:pict>
        </mc:Fallback>
      </mc:AlternateContent>
    </w:r>
    <w:r w:rsidR="00A93744">
      <w:rPr>
        <w:rFonts w:cs="Times New Roman (Body CS)"/>
        <w:b w:val="0"/>
        <w:color w:val="002C4E" w:themeColor="accent3" w:themeShade="80"/>
        <w:sz w:val="18"/>
      </w:rPr>
      <w:t xml:space="preserve"> </w:t>
    </w:r>
    <w:sdt>
      <w:sdtPr>
        <w:rPr>
          <w:rFonts w:cs="Times New Roman (Body CS)"/>
          <w:b w:val="0"/>
          <w:color w:val="002C4E" w:themeColor="accent3" w:themeShade="80"/>
          <w:sz w:val="18"/>
        </w:rPr>
        <w:id w:val="1832021483"/>
        <w:docPartObj>
          <w:docPartGallery w:val="Page Numbers (Bottom of Page)"/>
          <w:docPartUnique/>
        </w:docPartObj>
      </w:sdtPr>
      <w:sdtEndPr/>
      <w:sdtContent>
        <w:sdt>
          <w:sdtPr>
            <w:rPr>
              <w:rFonts w:cs="Times New Roman (Body CS)"/>
              <w:color w:val="002C4E" w:themeColor="accent3" w:themeShade="80"/>
            </w:rPr>
            <w:alias w:val="Title"/>
            <w:tag w:val=""/>
            <w:id w:val="-1236014864"/>
            <w:placeholder>
              <w:docPart w:val="9B1BD2D50F622044B4FAEB57580A6A95"/>
            </w:placeholder>
            <w:dataBinding w:prefixMappings="xmlns:ns0='http://purl.org/dc/elements/1.1/' xmlns:ns1='http://schemas.openxmlformats.org/package/2006/metadata/core-properties' " w:xpath="/ns1:coreProperties[1]/ns0:title[1]" w:storeItemID="{6C3C8BC8-F283-45AE-878A-BAB7291924A1}"/>
            <w:text/>
          </w:sdtPr>
          <w:sdtEndPr/>
          <w:sdtContent>
            <w:r w:rsidR="00A93744" w:rsidRPr="00A93744">
              <w:rPr>
                <w:rFonts w:cs="Times New Roman (Body CS)"/>
                <w:color w:val="002C4E" w:themeColor="accent3" w:themeShade="80"/>
              </w:rPr>
              <w:t xml:space="preserve">Clinical Support Plan – </w:t>
            </w:r>
            <w:r>
              <w:rPr>
                <w:rFonts w:cs="Times New Roman (Body CS)"/>
                <w:color w:val="002C4E" w:themeColor="accent3" w:themeShade="80"/>
              </w:rPr>
              <w:t xml:space="preserve">Bachelor of Midwifery </w:t>
            </w:r>
            <w:r w:rsidR="00AD55BA">
              <w:rPr>
                <w:rFonts w:cs="Times New Roman (Body CS)"/>
                <w:color w:val="002C4E" w:themeColor="accent3" w:themeShade="80"/>
              </w:rPr>
              <w:t>V1 202</w:t>
            </w:r>
            <w:r>
              <w:rPr>
                <w:rFonts w:cs="Times New Roman (Body CS)"/>
                <w:color w:val="002C4E" w:themeColor="accent3" w:themeShade="80"/>
              </w:rPr>
              <w:t>5</w:t>
            </w:r>
          </w:sdtContent>
        </w:sdt>
        <w:r w:rsidR="00D5071E" w:rsidRPr="00272624">
          <w:rPr>
            <w:rFonts w:cs="Times New Roman (Body CS)"/>
            <w:b w:val="0"/>
            <w:color w:val="002C4E" w:themeColor="accent3" w:themeShade="80"/>
            <w:sz w:val="18"/>
          </w:rPr>
          <w:ptab w:relativeTo="margin" w:alignment="right" w:leader="none"/>
        </w:r>
        <w:r w:rsidR="00717D2A" w:rsidRPr="00272624">
          <w:rPr>
            <w:rStyle w:val="PageNo"/>
            <w:rFonts w:cs="Times New Roman (Body CS)"/>
            <w:b w:val="0"/>
            <w:color w:val="002C4E" w:themeColor="accent3" w:themeShade="80"/>
            <w:sz w:val="18"/>
          </w:rPr>
          <w:fldChar w:fldCharType="begin"/>
        </w:r>
        <w:r w:rsidR="00717D2A" w:rsidRPr="00272624">
          <w:rPr>
            <w:rStyle w:val="PageNo"/>
            <w:rFonts w:cs="Times New Roman (Body CS)"/>
            <w:b w:val="0"/>
            <w:color w:val="002C4E" w:themeColor="accent3" w:themeShade="80"/>
            <w:sz w:val="18"/>
          </w:rPr>
          <w:instrText xml:space="preserve"> PAGE   \* MERGEFORMAT </w:instrText>
        </w:r>
        <w:r w:rsidR="00717D2A" w:rsidRPr="00272624">
          <w:rPr>
            <w:rStyle w:val="PageNo"/>
            <w:rFonts w:cs="Times New Roman (Body CS)"/>
            <w:b w:val="0"/>
            <w:color w:val="002C4E" w:themeColor="accent3" w:themeShade="80"/>
            <w:sz w:val="18"/>
          </w:rPr>
          <w:fldChar w:fldCharType="separate"/>
        </w:r>
        <w:r w:rsidR="00717D2A" w:rsidRPr="00272624">
          <w:rPr>
            <w:rStyle w:val="PageNo"/>
            <w:rFonts w:cs="Times New Roman (Body CS)"/>
            <w:b w:val="0"/>
            <w:color w:val="002C4E" w:themeColor="accent3" w:themeShade="80"/>
            <w:sz w:val="18"/>
          </w:rPr>
          <w:t>2</w:t>
        </w:r>
        <w:r w:rsidR="00717D2A" w:rsidRPr="00272624">
          <w:rPr>
            <w:rStyle w:val="PageNo"/>
            <w:rFonts w:cs="Times New Roman (Body CS)"/>
            <w:b w:val="0"/>
            <w:color w:val="002C4E" w:themeColor="accent3"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8BC9" w14:textId="77777777" w:rsidR="00636A6A" w:rsidRDefault="00636A6A" w:rsidP="005C306E">
      <w:pPr>
        <w:spacing w:before="0" w:after="0" w:line="240" w:lineRule="auto"/>
      </w:pPr>
      <w:r>
        <w:separator/>
      </w:r>
    </w:p>
  </w:footnote>
  <w:footnote w:type="continuationSeparator" w:id="0">
    <w:p w14:paraId="3B5D11FD" w14:textId="77777777" w:rsidR="00636A6A" w:rsidRDefault="00636A6A" w:rsidP="005C30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66D46724"/>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0507BF1"/>
    <w:multiLevelType w:val="hybridMultilevel"/>
    <w:tmpl w:val="4EEAF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7E95"/>
    <w:multiLevelType w:val="hybridMultilevel"/>
    <w:tmpl w:val="DF264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BEE29F6"/>
    <w:multiLevelType w:val="multilevel"/>
    <w:tmpl w:val="52D2A660"/>
    <w:numStyleLink w:val="BulletList"/>
  </w:abstractNum>
  <w:abstractNum w:abstractNumId="15" w15:restartNumberingAfterBreak="0">
    <w:nsid w:val="24DF3B6B"/>
    <w:multiLevelType w:val="hybridMultilevel"/>
    <w:tmpl w:val="58E4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23518051">
    <w:abstractNumId w:val="9"/>
  </w:num>
  <w:num w:numId="2" w16cid:durableId="1990741335">
    <w:abstractNumId w:val="7"/>
  </w:num>
  <w:num w:numId="3" w16cid:durableId="1371800830">
    <w:abstractNumId w:val="6"/>
  </w:num>
  <w:num w:numId="4" w16cid:durableId="1790775322">
    <w:abstractNumId w:val="5"/>
  </w:num>
  <w:num w:numId="5" w16cid:durableId="1579973097">
    <w:abstractNumId w:val="4"/>
  </w:num>
  <w:num w:numId="6" w16cid:durableId="56364618">
    <w:abstractNumId w:val="8"/>
  </w:num>
  <w:num w:numId="7" w16cid:durableId="759108708">
    <w:abstractNumId w:val="3"/>
  </w:num>
  <w:num w:numId="8" w16cid:durableId="788428341">
    <w:abstractNumId w:val="2"/>
  </w:num>
  <w:num w:numId="9" w16cid:durableId="1925063000">
    <w:abstractNumId w:val="1"/>
  </w:num>
  <w:num w:numId="10" w16cid:durableId="1670523927">
    <w:abstractNumId w:val="0"/>
  </w:num>
  <w:num w:numId="11" w16cid:durableId="966938228">
    <w:abstractNumId w:val="18"/>
  </w:num>
  <w:num w:numId="12" w16cid:durableId="1277525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59912">
    <w:abstractNumId w:val="10"/>
  </w:num>
  <w:num w:numId="14" w16cid:durableId="1708869893">
    <w:abstractNumId w:val="16"/>
  </w:num>
  <w:num w:numId="15" w16cid:durableId="270867041">
    <w:abstractNumId w:val="17"/>
  </w:num>
  <w:num w:numId="16" w16cid:durableId="1049719325">
    <w:abstractNumId w:val="13"/>
  </w:num>
  <w:num w:numId="17" w16cid:durableId="48961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7543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13038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27470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2388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967874">
    <w:abstractNumId w:val="14"/>
  </w:num>
  <w:num w:numId="23" w16cid:durableId="1660814829">
    <w:abstractNumId w:val="12"/>
  </w:num>
  <w:num w:numId="24" w16cid:durableId="148205995">
    <w:abstractNumId w:val="11"/>
  </w:num>
  <w:num w:numId="25" w16cid:durableId="2120491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62"/>
    <w:rsid w:val="0002312E"/>
    <w:rsid w:val="000303CC"/>
    <w:rsid w:val="00035F90"/>
    <w:rsid w:val="00036150"/>
    <w:rsid w:val="000366EF"/>
    <w:rsid w:val="00043323"/>
    <w:rsid w:val="0004723B"/>
    <w:rsid w:val="00065553"/>
    <w:rsid w:val="00090147"/>
    <w:rsid w:val="00094DF4"/>
    <w:rsid w:val="000B7164"/>
    <w:rsid w:val="000E6462"/>
    <w:rsid w:val="00134120"/>
    <w:rsid w:val="00155C2F"/>
    <w:rsid w:val="00166496"/>
    <w:rsid w:val="001777A3"/>
    <w:rsid w:val="001901B3"/>
    <w:rsid w:val="001A7943"/>
    <w:rsid w:val="001B2952"/>
    <w:rsid w:val="001C71EB"/>
    <w:rsid w:val="001D48F7"/>
    <w:rsid w:val="001E74C9"/>
    <w:rsid w:val="001F59CA"/>
    <w:rsid w:val="001F72BA"/>
    <w:rsid w:val="00206726"/>
    <w:rsid w:val="00210E73"/>
    <w:rsid w:val="00223432"/>
    <w:rsid w:val="00262C45"/>
    <w:rsid w:val="00265C8A"/>
    <w:rsid w:val="002717DC"/>
    <w:rsid w:val="00272624"/>
    <w:rsid w:val="002729FA"/>
    <w:rsid w:val="0027412D"/>
    <w:rsid w:val="0028054F"/>
    <w:rsid w:val="00284F16"/>
    <w:rsid w:val="002904B0"/>
    <w:rsid w:val="002932EE"/>
    <w:rsid w:val="00296B5B"/>
    <w:rsid w:val="002A39D6"/>
    <w:rsid w:val="002A53E2"/>
    <w:rsid w:val="002C17D0"/>
    <w:rsid w:val="002C7A35"/>
    <w:rsid w:val="002D6C8B"/>
    <w:rsid w:val="002D7DF6"/>
    <w:rsid w:val="002E17B5"/>
    <w:rsid w:val="002F3A7B"/>
    <w:rsid w:val="002F4AF1"/>
    <w:rsid w:val="002F5ED4"/>
    <w:rsid w:val="00317EC8"/>
    <w:rsid w:val="003376DA"/>
    <w:rsid w:val="003528EE"/>
    <w:rsid w:val="00371B2F"/>
    <w:rsid w:val="00393BC0"/>
    <w:rsid w:val="003A573B"/>
    <w:rsid w:val="003B1040"/>
    <w:rsid w:val="003B3B91"/>
    <w:rsid w:val="003C126C"/>
    <w:rsid w:val="003C1A0E"/>
    <w:rsid w:val="003D281A"/>
    <w:rsid w:val="003E1B4C"/>
    <w:rsid w:val="003E29AA"/>
    <w:rsid w:val="00410E93"/>
    <w:rsid w:val="004306CF"/>
    <w:rsid w:val="00436F84"/>
    <w:rsid w:val="00437496"/>
    <w:rsid w:val="0044215E"/>
    <w:rsid w:val="0044794D"/>
    <w:rsid w:val="0045050D"/>
    <w:rsid w:val="00461908"/>
    <w:rsid w:val="0047491C"/>
    <w:rsid w:val="0047580F"/>
    <w:rsid w:val="004A2506"/>
    <w:rsid w:val="004C19FF"/>
    <w:rsid w:val="004C44D9"/>
    <w:rsid w:val="004C792E"/>
    <w:rsid w:val="004D5AA7"/>
    <w:rsid w:val="004D797E"/>
    <w:rsid w:val="004F24E3"/>
    <w:rsid w:val="004F3323"/>
    <w:rsid w:val="005062B8"/>
    <w:rsid w:val="00510A54"/>
    <w:rsid w:val="005120EA"/>
    <w:rsid w:val="0051772C"/>
    <w:rsid w:val="005209F0"/>
    <w:rsid w:val="005267EA"/>
    <w:rsid w:val="00533113"/>
    <w:rsid w:val="00536809"/>
    <w:rsid w:val="0056360C"/>
    <w:rsid w:val="005761C3"/>
    <w:rsid w:val="0057715D"/>
    <w:rsid w:val="005800F3"/>
    <w:rsid w:val="00583C13"/>
    <w:rsid w:val="005A63CF"/>
    <w:rsid w:val="005B5B69"/>
    <w:rsid w:val="005C306E"/>
    <w:rsid w:val="005C577F"/>
    <w:rsid w:val="005D0487"/>
    <w:rsid w:val="005E1F31"/>
    <w:rsid w:val="005E7F54"/>
    <w:rsid w:val="00636A6A"/>
    <w:rsid w:val="00685636"/>
    <w:rsid w:val="006A1B3F"/>
    <w:rsid w:val="006B5016"/>
    <w:rsid w:val="006C0EC9"/>
    <w:rsid w:val="006C4DE5"/>
    <w:rsid w:val="006C6FBA"/>
    <w:rsid w:val="006E110D"/>
    <w:rsid w:val="007002AF"/>
    <w:rsid w:val="00717D2A"/>
    <w:rsid w:val="007206BE"/>
    <w:rsid w:val="007229C7"/>
    <w:rsid w:val="0073199F"/>
    <w:rsid w:val="007507D2"/>
    <w:rsid w:val="00753090"/>
    <w:rsid w:val="00773251"/>
    <w:rsid w:val="007A2084"/>
    <w:rsid w:val="007B2ED7"/>
    <w:rsid w:val="007E0434"/>
    <w:rsid w:val="007F230F"/>
    <w:rsid w:val="00841A16"/>
    <w:rsid w:val="0085209A"/>
    <w:rsid w:val="008536AD"/>
    <w:rsid w:val="008604F0"/>
    <w:rsid w:val="00870D9F"/>
    <w:rsid w:val="008715C0"/>
    <w:rsid w:val="008B7C41"/>
    <w:rsid w:val="008C211F"/>
    <w:rsid w:val="008D6CD0"/>
    <w:rsid w:val="008E2A79"/>
    <w:rsid w:val="008E324F"/>
    <w:rsid w:val="00924186"/>
    <w:rsid w:val="00987A95"/>
    <w:rsid w:val="009C1D42"/>
    <w:rsid w:val="009C3521"/>
    <w:rsid w:val="009D1BD3"/>
    <w:rsid w:val="009E78A3"/>
    <w:rsid w:val="00A139B2"/>
    <w:rsid w:val="00A16480"/>
    <w:rsid w:val="00A37890"/>
    <w:rsid w:val="00A55B5E"/>
    <w:rsid w:val="00A7387F"/>
    <w:rsid w:val="00A93744"/>
    <w:rsid w:val="00AA13DF"/>
    <w:rsid w:val="00AC0753"/>
    <w:rsid w:val="00AC28E7"/>
    <w:rsid w:val="00AD55BA"/>
    <w:rsid w:val="00AE5D31"/>
    <w:rsid w:val="00B22B83"/>
    <w:rsid w:val="00B65036"/>
    <w:rsid w:val="00B65BEF"/>
    <w:rsid w:val="00B778C8"/>
    <w:rsid w:val="00B83894"/>
    <w:rsid w:val="00B87C98"/>
    <w:rsid w:val="00B9092A"/>
    <w:rsid w:val="00BA2437"/>
    <w:rsid w:val="00BB2733"/>
    <w:rsid w:val="00BB50BA"/>
    <w:rsid w:val="00BD6EE0"/>
    <w:rsid w:val="00BF111F"/>
    <w:rsid w:val="00BF4202"/>
    <w:rsid w:val="00C20960"/>
    <w:rsid w:val="00C33714"/>
    <w:rsid w:val="00C46ABB"/>
    <w:rsid w:val="00C50586"/>
    <w:rsid w:val="00C506E0"/>
    <w:rsid w:val="00C74B92"/>
    <w:rsid w:val="00C81520"/>
    <w:rsid w:val="00CB5549"/>
    <w:rsid w:val="00CC4A76"/>
    <w:rsid w:val="00CE08A1"/>
    <w:rsid w:val="00CF7303"/>
    <w:rsid w:val="00CF7F22"/>
    <w:rsid w:val="00D12E4C"/>
    <w:rsid w:val="00D36697"/>
    <w:rsid w:val="00D5071E"/>
    <w:rsid w:val="00D87383"/>
    <w:rsid w:val="00D87409"/>
    <w:rsid w:val="00DA1917"/>
    <w:rsid w:val="00DB409C"/>
    <w:rsid w:val="00DC2D29"/>
    <w:rsid w:val="00DD2AB7"/>
    <w:rsid w:val="00DD3EB4"/>
    <w:rsid w:val="00DD451D"/>
    <w:rsid w:val="00E01737"/>
    <w:rsid w:val="00E23C08"/>
    <w:rsid w:val="00E23F96"/>
    <w:rsid w:val="00E32602"/>
    <w:rsid w:val="00E338E5"/>
    <w:rsid w:val="00E45012"/>
    <w:rsid w:val="00E4754E"/>
    <w:rsid w:val="00E555F8"/>
    <w:rsid w:val="00E83410"/>
    <w:rsid w:val="00E84C0E"/>
    <w:rsid w:val="00E936AD"/>
    <w:rsid w:val="00EA3C29"/>
    <w:rsid w:val="00EA416D"/>
    <w:rsid w:val="00EA4D30"/>
    <w:rsid w:val="00EC4B19"/>
    <w:rsid w:val="00EE1D3A"/>
    <w:rsid w:val="00EF783C"/>
    <w:rsid w:val="00EF7B40"/>
    <w:rsid w:val="00F13096"/>
    <w:rsid w:val="00F3437D"/>
    <w:rsid w:val="00F548E8"/>
    <w:rsid w:val="00F72255"/>
    <w:rsid w:val="00F775A8"/>
    <w:rsid w:val="00F95B50"/>
    <w:rsid w:val="00F96FCC"/>
    <w:rsid w:val="00FB2E85"/>
    <w:rsid w:val="00FB51F2"/>
    <w:rsid w:val="00FB565A"/>
    <w:rsid w:val="00FC2477"/>
    <w:rsid w:val="00FD3828"/>
    <w:rsid w:val="00FE0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EB91"/>
  <w15:chartTrackingRefBased/>
  <w15:docId w15:val="{C1DB94B3-7C62-344E-8777-614F7491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AU" w:eastAsia="en-US" w:bidi="ar-SA"/>
      </w:rPr>
    </w:rPrDefault>
    <w:pPrDefault>
      <w:pPr>
        <w:spacing w:before="120" w:after="12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C4B19"/>
    <w:rPr>
      <w:rFonts w:ascii="Georgia" w:hAnsi="Georgia"/>
      <w:sz w:val="18"/>
    </w:rPr>
  </w:style>
  <w:style w:type="paragraph" w:styleId="Heading1">
    <w:name w:val="heading 1"/>
    <w:basedOn w:val="Normal"/>
    <w:next w:val="Normal"/>
    <w:link w:val="Heading1Char"/>
    <w:autoRedefine/>
    <w:uiPriority w:val="9"/>
    <w:qFormat/>
    <w:rsid w:val="008E2A79"/>
    <w:pPr>
      <w:keepNext/>
      <w:keepLines/>
      <w:numPr>
        <w:numId w:val="13"/>
      </w:numPr>
      <w:spacing w:before="240" w:after="240" w:line="240" w:lineRule="auto"/>
      <w:outlineLvl w:val="0"/>
    </w:pPr>
    <w:rPr>
      <w:rFonts w:ascii="Franklin Gothic Demi Cond" w:eastAsiaTheme="majorEastAsia" w:hAnsi="Franklin Gothic Demi Cond" w:cstheme="majorBidi"/>
      <w:b/>
      <w:color w:val="000000" w:themeColor="text1"/>
      <w:sz w:val="40"/>
      <w:szCs w:val="32"/>
    </w:rPr>
  </w:style>
  <w:style w:type="paragraph" w:styleId="Heading2">
    <w:name w:val="heading 2"/>
    <w:basedOn w:val="Normal"/>
    <w:next w:val="Normal"/>
    <w:link w:val="Heading2Char"/>
    <w:uiPriority w:val="9"/>
    <w:qFormat/>
    <w:rsid w:val="006E110D"/>
    <w:pPr>
      <w:keepNext/>
      <w:keepLines/>
      <w:numPr>
        <w:ilvl w:val="1"/>
        <w:numId w:val="13"/>
      </w:numPr>
      <w:spacing w:before="360" w:after="240" w:line="240" w:lineRule="auto"/>
      <w:outlineLvl w:val="1"/>
    </w:pPr>
    <w:rPr>
      <w:rFonts w:ascii="Franklin Gothic Demi Cond" w:eastAsiaTheme="majorEastAsia" w:hAnsi="Franklin Gothic Demi Cond" w:cstheme="majorBidi"/>
      <w:b/>
      <w:color w:val="000000" w:themeColor="text1"/>
      <w:sz w:val="28"/>
      <w:szCs w:val="26"/>
    </w:rPr>
  </w:style>
  <w:style w:type="paragraph" w:styleId="Heading3">
    <w:name w:val="heading 3"/>
    <w:basedOn w:val="Normal"/>
    <w:next w:val="Normal"/>
    <w:link w:val="Heading3Char"/>
    <w:uiPriority w:val="9"/>
    <w:qFormat/>
    <w:rsid w:val="00510A54"/>
    <w:pPr>
      <w:keepNext/>
      <w:keepLines/>
      <w:numPr>
        <w:ilvl w:val="2"/>
        <w:numId w:val="13"/>
      </w:numPr>
      <w:spacing w:before="240" w:after="60" w:line="240" w:lineRule="auto"/>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9"/>
    <w:qFormat/>
    <w:rsid w:val="008D6CD0"/>
    <w:pPr>
      <w:keepNext/>
      <w:keepLines/>
      <w:numPr>
        <w:ilvl w:val="3"/>
        <w:numId w:val="13"/>
      </w:numPr>
      <w:spacing w:before="240" w:after="60" w:line="240" w:lineRule="auto"/>
      <w:outlineLvl w:val="3"/>
    </w:pPr>
    <w:rPr>
      <w:rFonts w:asciiTheme="majorHAnsi" w:eastAsiaTheme="majorEastAsia" w:hAnsiTheme="majorHAnsi" w:cstheme="majorBidi"/>
      <w:b/>
      <w:iCs/>
      <w:color w:val="005A9C" w:themeColor="accent3"/>
      <w:sz w:val="20"/>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line="240" w:lineRule="auto"/>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line="240" w:lineRule="auto"/>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line="240" w:lineRule="auto"/>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qFormat/>
    <w:rsid w:val="00D5071E"/>
    <w:pPr>
      <w:keepNext/>
      <w:keepLines/>
      <w:numPr>
        <w:numId w:val="16"/>
      </w:numPr>
      <w:spacing w:before="240" w:line="240" w:lineRule="auto"/>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qFormat/>
    <w:rsid w:val="00166496"/>
    <w:pPr>
      <w:keepNext/>
      <w:keepLines/>
      <w:numPr>
        <w:ilvl w:val="1"/>
        <w:numId w:val="16"/>
      </w:numPr>
      <w:spacing w:before="240" w:line="240" w:lineRule="auto"/>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8E2A79"/>
    <w:rPr>
      <w:rFonts w:ascii="Franklin Gothic Demi Cond" w:eastAsiaTheme="majorEastAsia" w:hAnsi="Franklin Gothic Demi Cond" w:cstheme="majorBidi"/>
      <w:b/>
      <w:color w:val="000000" w:themeColor="text1"/>
      <w:sz w:val="40"/>
      <w:szCs w:val="32"/>
    </w:rPr>
  </w:style>
  <w:style w:type="character" w:customStyle="1" w:styleId="Heading2Char">
    <w:name w:val="Heading 2 Char"/>
    <w:basedOn w:val="DefaultParagraphFont"/>
    <w:link w:val="Heading2"/>
    <w:uiPriority w:val="9"/>
    <w:rsid w:val="006E110D"/>
    <w:rPr>
      <w:rFonts w:ascii="Franklin Gothic Demi Cond" w:eastAsiaTheme="majorEastAsia" w:hAnsi="Franklin Gothic Demi Cond" w:cstheme="majorBidi"/>
      <w:b/>
      <w:color w:val="000000" w:themeColor="text1"/>
      <w:sz w:val="28"/>
      <w:szCs w:val="26"/>
    </w:rPr>
  </w:style>
  <w:style w:type="character" w:customStyle="1" w:styleId="Heading3Char">
    <w:name w:val="Heading 3 Char"/>
    <w:basedOn w:val="DefaultParagraphFont"/>
    <w:link w:val="Heading3"/>
    <w:uiPriority w:val="9"/>
    <w:rsid w:val="00510A54"/>
    <w:rPr>
      <w:rFonts w:asciiTheme="majorHAnsi" w:eastAsiaTheme="majorEastAsia" w:hAnsiTheme="majorHAnsi" w:cstheme="majorBidi"/>
      <w:b/>
      <w:color w:val="000000" w:themeColor="text1"/>
      <w:sz w:val="18"/>
    </w:rPr>
  </w:style>
  <w:style w:type="character" w:customStyle="1" w:styleId="Heading4Char">
    <w:name w:val="Heading 4 Char"/>
    <w:basedOn w:val="DefaultParagraphFont"/>
    <w:link w:val="Heading4"/>
    <w:uiPriority w:val="9"/>
    <w:rsid w:val="008D6CD0"/>
    <w:rPr>
      <w:rFonts w:asciiTheme="majorHAnsi" w:eastAsiaTheme="majorEastAsia" w:hAnsiTheme="majorHAnsi" w:cstheme="majorBidi"/>
      <w:b/>
      <w:iCs/>
      <w:color w:val="005A9C" w:themeColor="accent3"/>
      <w:sz w:val="20"/>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rsid w:val="00D5071E"/>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rsid w:val="00FB2E85"/>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22"/>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22"/>
      </w:numPr>
      <w:contextualSpacing/>
    </w:pPr>
  </w:style>
  <w:style w:type="paragraph" w:styleId="ListBullet3">
    <w:name w:val="List Bullet 3"/>
    <w:basedOn w:val="Normal"/>
    <w:uiPriority w:val="17"/>
    <w:qFormat/>
    <w:rsid w:val="008D6CD0"/>
    <w:pPr>
      <w:numPr>
        <w:ilvl w:val="2"/>
        <w:numId w:val="22"/>
      </w:numPr>
      <w:contextualSpacing/>
    </w:pPr>
  </w:style>
  <w:style w:type="paragraph" w:styleId="ListBullet4">
    <w:name w:val="List Bullet 4"/>
    <w:basedOn w:val="Normal"/>
    <w:uiPriority w:val="17"/>
    <w:qFormat/>
    <w:rsid w:val="004C44D9"/>
    <w:pPr>
      <w:numPr>
        <w:ilvl w:val="3"/>
        <w:numId w:val="22"/>
      </w:numPr>
    </w:pPr>
  </w:style>
  <w:style w:type="paragraph" w:styleId="FootnoteText">
    <w:name w:val="footnote text"/>
    <w:basedOn w:val="Normal"/>
    <w:link w:val="FootnoteTextChar"/>
    <w:uiPriority w:val="99"/>
    <w:rsid w:val="00F775A8"/>
    <w:pPr>
      <w:tabs>
        <w:tab w:val="left" w:pos="170"/>
      </w:tabs>
      <w:spacing w:before="0" w:after="0" w:line="240" w:lineRule="auto"/>
      <w:ind w:left="170" w:hanging="170"/>
    </w:pPr>
    <w:rPr>
      <w:szCs w:val="20"/>
    </w:rPr>
  </w:style>
  <w:style w:type="paragraph" w:styleId="ListBullet5">
    <w:name w:val="List Bullet 5"/>
    <w:basedOn w:val="Normal"/>
    <w:uiPriority w:val="17"/>
    <w:qFormat/>
    <w:rsid w:val="004C44D9"/>
    <w:pPr>
      <w:numPr>
        <w:ilvl w:val="4"/>
        <w:numId w:val="22"/>
      </w:numPr>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rsid w:val="00F775A8"/>
    <w:rPr>
      <w:sz w:val="18"/>
      <w:szCs w:val="20"/>
    </w:rPr>
  </w:style>
  <w:style w:type="character" w:styleId="FootnoteReference">
    <w:name w:val="footnote reference"/>
    <w:basedOn w:val="DefaultParagraphFont"/>
    <w:uiPriority w:val="99"/>
    <w:rsid w:val="005C306E"/>
    <w:rPr>
      <w:vertAlign w:val="superscript"/>
    </w:rPr>
  </w:style>
  <w:style w:type="paragraph" w:styleId="Caption">
    <w:name w:val="caption"/>
    <w:basedOn w:val="Normal"/>
    <w:next w:val="Normal"/>
    <w:uiPriority w:val="20"/>
    <w:qFormat/>
    <w:rsid w:val="005C306E"/>
    <w:pPr>
      <w:spacing w:before="240" w:after="60" w:line="240" w:lineRule="auto"/>
    </w:pPr>
    <w:rPr>
      <w:b/>
      <w:iCs/>
      <w:color w:val="102535" w:themeColor="accent1"/>
      <w:szCs w:val="18"/>
    </w:rPr>
  </w:style>
  <w:style w:type="paragraph" w:styleId="NoteHeading">
    <w:name w:val="Note Heading"/>
    <w:basedOn w:val="Normal"/>
    <w:next w:val="Normal"/>
    <w:link w:val="NoteHeadingChar"/>
    <w:uiPriority w:val="20"/>
    <w:rsid w:val="002D7DF6"/>
    <w:pPr>
      <w:spacing w:before="60" w:after="240" w:line="240" w:lineRule="auto"/>
    </w:pPr>
  </w:style>
  <w:style w:type="character" w:customStyle="1" w:styleId="NoteHeadingChar">
    <w:name w:val="Note Heading Char"/>
    <w:basedOn w:val="DefaultParagraphFont"/>
    <w:link w:val="NoteHeading"/>
    <w:uiPriority w:val="20"/>
    <w:rsid w:val="003E29AA"/>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line="240" w:lineRule="auto"/>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line="240" w:lineRule="auto"/>
      <w:contextualSpacing/>
    </w:pPr>
    <w:rPr>
      <w:rFonts w:eastAsiaTheme="majorEastAsia" w:cstheme="majorBidi"/>
    </w:rPr>
  </w:style>
  <w:style w:type="paragraph" w:styleId="Title">
    <w:name w:val="Title"/>
    <w:basedOn w:val="Normal"/>
    <w:next w:val="Normal"/>
    <w:link w:val="TitleChar"/>
    <w:uiPriority w:val="38"/>
    <w:rsid w:val="009C1D42"/>
    <w:pPr>
      <w:spacing w:before="3969" w:after="480"/>
      <w:contextualSpacing/>
    </w:pPr>
    <w:rPr>
      <w:rFonts w:asciiTheme="majorHAnsi" w:eastAsiaTheme="majorEastAsia" w:hAnsiTheme="majorHAnsi" w:cstheme="majorBidi"/>
      <w:b/>
      <w:color w:val="FFFFFF" w:themeColor="background1"/>
      <w:kern w:val="28"/>
      <w:sz w:val="96"/>
      <w:szCs w:val="56"/>
    </w:rPr>
  </w:style>
  <w:style w:type="character" w:customStyle="1" w:styleId="TitleChar">
    <w:name w:val="Title Char"/>
    <w:basedOn w:val="DefaultParagraphFont"/>
    <w:link w:val="Title"/>
    <w:uiPriority w:val="38"/>
    <w:rsid w:val="009C1D42"/>
    <w:rPr>
      <w:rFonts w:asciiTheme="majorHAnsi" w:eastAsiaTheme="majorEastAsia" w:hAnsiTheme="majorHAnsi" w:cstheme="majorBidi"/>
      <w:b/>
      <w:color w:val="FFFFFF" w:themeColor="background1"/>
      <w:kern w:val="28"/>
      <w:sz w:val="96"/>
      <w:szCs w:val="56"/>
    </w:rPr>
  </w:style>
  <w:style w:type="paragraph" w:customStyle="1" w:styleId="Heading1NoNumbers">
    <w:name w:val="Heading 1 No Numbers"/>
    <w:basedOn w:val="Heading1"/>
    <w:autoRedefine/>
    <w:uiPriority w:val="9"/>
    <w:qFormat/>
    <w:rsid w:val="00C20960"/>
    <w:pPr>
      <w:numPr>
        <w:numId w:val="0"/>
      </w:numPr>
      <w:spacing w:after="120"/>
    </w:pPr>
    <w:rPr>
      <w:noProof/>
      <w:sz w:val="32"/>
    </w:rPr>
  </w:style>
  <w:style w:type="paragraph" w:customStyle="1" w:styleId="Heading2NoNumbers">
    <w:name w:val="Heading 2 No Numbers"/>
    <w:basedOn w:val="Heading2"/>
    <w:uiPriority w:val="9"/>
    <w:qFormat/>
    <w:rsid w:val="008604F0"/>
    <w:pPr>
      <w:numPr>
        <w:ilvl w:val="0"/>
        <w:numId w:val="0"/>
      </w:numPr>
      <w:spacing w:before="240" w:after="120"/>
    </w:pPr>
    <w:rPr>
      <w:sz w:val="24"/>
    </w:rPr>
  </w:style>
  <w:style w:type="table" w:styleId="TableGrid">
    <w:name w:val="Table Grid"/>
    <w:basedOn w:val="TableNormal"/>
    <w:uiPriority w:val="59"/>
    <w:rsid w:val="007E0434"/>
    <w:pPr>
      <w:spacing w:before="60" w:after="60" w:line="240" w:lineRule="auto"/>
    </w:pPr>
    <w:rPr>
      <w:rFonts w:ascii="Georgia" w:hAnsi="Georgia"/>
      <w:color w:val="000000" w:themeColor="text1"/>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Georgia" w:hAnsi="Georgia"/>
        <w:b/>
        <w:color w:val="FFFFFF" w:themeColor="background2"/>
        <w:sz w:val="22"/>
      </w:rPr>
      <w:tblPr/>
      <w:tcPr>
        <w:shd w:val="clear" w:color="auto" w:fill="140F50"/>
      </w:tcPr>
    </w:tblStylePr>
    <w:tblStylePr w:type="la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character" w:styleId="PlaceholderText">
    <w:name w:val="Placeholder Text"/>
    <w:basedOn w:val="DefaultParagraphFont"/>
    <w:uiPriority w:val="99"/>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rsid w:val="008D6CD0"/>
    <w:rPr>
      <w:i/>
      <w:iCs/>
      <w:color w:val="005A9C" w:themeColor="accent3"/>
      <w:sz w:val="48"/>
    </w:rPr>
  </w:style>
  <w:style w:type="paragraph" w:styleId="TOCHeading">
    <w:name w:val="TOC Heading"/>
    <w:basedOn w:val="Heading1"/>
    <w:next w:val="Normal"/>
    <w:uiPriority w:val="39"/>
    <w:rsid w:val="00753090"/>
    <w:pPr>
      <w:numPr>
        <w:numId w:val="0"/>
      </w:numPr>
      <w:spacing w:after="0" w:line="288" w:lineRule="auto"/>
      <w:outlineLvl w:val="9"/>
    </w:pPr>
  </w:style>
  <w:style w:type="paragraph" w:styleId="TOC1">
    <w:name w:val="toc 1"/>
    <w:basedOn w:val="Normal"/>
    <w:next w:val="Normal"/>
    <w:autoRedefine/>
    <w:uiPriority w:val="39"/>
    <w:rsid w:val="005D0487"/>
    <w:pPr>
      <w:tabs>
        <w:tab w:val="right" w:pos="10206"/>
      </w:tabs>
      <w:spacing w:before="360" w:after="240" w:line="240" w:lineRule="auto"/>
    </w:pPr>
    <w:rPr>
      <w:color w:val="000000" w:themeColor="text1"/>
    </w:rPr>
  </w:style>
  <w:style w:type="character" w:styleId="Hyperlink">
    <w:name w:val="Hyperlink"/>
    <w:basedOn w:val="DefaultParagraphFont"/>
    <w:uiPriority w:val="99"/>
    <w:unhideWhenUsed/>
    <w:rsid w:val="00CB5549"/>
    <w:rPr>
      <w:color w:val="1A3B56" w:themeColor="accent1" w:themeTint="E6"/>
      <w:u w:val="single"/>
    </w:rPr>
  </w:style>
  <w:style w:type="paragraph" w:styleId="Header">
    <w:name w:val="header"/>
    <w:basedOn w:val="Normal"/>
    <w:link w:val="HeaderChar"/>
    <w:uiPriority w:val="44"/>
    <w:rsid w:val="00717D2A"/>
    <w:pPr>
      <w:tabs>
        <w:tab w:val="center" w:pos="4513"/>
        <w:tab w:val="right" w:pos="9026"/>
      </w:tabs>
      <w:spacing w:before="0" w:after="0" w:line="240" w:lineRule="auto"/>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1C71EB"/>
    <w:pPr>
      <w:tabs>
        <w:tab w:val="center" w:pos="4513"/>
        <w:tab w:val="right" w:pos="9026"/>
      </w:tabs>
      <w:spacing w:before="0" w:after="0" w:line="240" w:lineRule="auto"/>
    </w:pPr>
    <w:rPr>
      <w:b/>
      <w:color w:val="005A9C" w:themeColor="accent3"/>
      <w:sz w:val="20"/>
    </w:rPr>
  </w:style>
  <w:style w:type="character" w:customStyle="1" w:styleId="FooterChar">
    <w:name w:val="Footer Char"/>
    <w:basedOn w:val="DefaultParagraphFont"/>
    <w:link w:val="Footer"/>
    <w:uiPriority w:val="99"/>
    <w:rsid w:val="001C71EB"/>
    <w:rPr>
      <w:b/>
      <w:color w:val="005A9C" w:themeColor="accent3"/>
      <w:sz w:val="20"/>
    </w:rPr>
  </w:style>
  <w:style w:type="paragraph" w:customStyle="1" w:styleId="Heading3NoNumbers">
    <w:name w:val="Heading 3 No Numbers"/>
    <w:basedOn w:val="Heading3"/>
    <w:uiPriority w:val="9"/>
    <w:qFormat/>
    <w:rsid w:val="008604F0"/>
    <w:pPr>
      <w:numPr>
        <w:ilvl w:val="0"/>
        <w:numId w:val="0"/>
      </w:numPr>
    </w:pPr>
    <w:rPr>
      <w:rFonts w:ascii="Georgia" w:hAnsi="Georgia"/>
    </w:rPr>
  </w:style>
  <w:style w:type="paragraph" w:customStyle="1" w:styleId="Heading4NoNumbers">
    <w:name w:val="Heading 4 No Numbers"/>
    <w:basedOn w:val="Heading4"/>
    <w:uiPriority w:val="9"/>
    <w:qFormat/>
    <w:rsid w:val="001B2952"/>
    <w:pPr>
      <w:numPr>
        <w:ilvl w:val="0"/>
        <w:numId w:val="0"/>
      </w:numPr>
    </w:pPr>
  </w:style>
  <w:style w:type="character" w:customStyle="1" w:styleId="PageNo">
    <w:name w:val="Page No."/>
    <w:basedOn w:val="DefaultParagraphFont"/>
    <w:uiPriority w:val="99"/>
    <w:rsid w:val="00D5071E"/>
    <w:rPr>
      <w:sz w:val="32"/>
    </w:rPr>
  </w:style>
  <w:style w:type="paragraph" w:customStyle="1" w:styleId="Introduction">
    <w:name w:val="Introduction"/>
    <w:basedOn w:val="Normal"/>
    <w:uiPriority w:val="19"/>
    <w:qFormat/>
    <w:rsid w:val="00AC0753"/>
    <w:rPr>
      <w:color w:val="102535" w:themeColor="text2"/>
      <w:sz w:val="28"/>
    </w:rPr>
  </w:style>
  <w:style w:type="paragraph" w:styleId="Subtitle">
    <w:name w:val="Subtitle"/>
    <w:basedOn w:val="Normal"/>
    <w:next w:val="Normal"/>
    <w:link w:val="SubtitleChar"/>
    <w:uiPriority w:val="38"/>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rsid w:val="0002312E"/>
    <w:rPr>
      <w:rFonts w:eastAsiaTheme="minorEastAsia"/>
      <w:color w:val="FFFFFF" w:themeColor="background1"/>
      <w:spacing w:val="15"/>
      <w:sz w:val="36"/>
      <w:szCs w:val="22"/>
    </w:rPr>
  </w:style>
  <w:style w:type="character" w:styleId="UnresolvedMention">
    <w:name w:val="Unresolved Mention"/>
    <w:basedOn w:val="DefaultParagraphFont"/>
    <w:uiPriority w:val="99"/>
    <w:semiHidden/>
    <w:locked/>
    <w:rsid w:val="00065553"/>
    <w:rPr>
      <w:color w:val="605E5C"/>
      <w:shd w:val="clear" w:color="auto" w:fill="E1DFDD"/>
    </w:rPr>
  </w:style>
  <w:style w:type="character" w:styleId="CommentReference">
    <w:name w:val="annotation reference"/>
    <w:basedOn w:val="DefaultParagraphFont"/>
    <w:uiPriority w:val="99"/>
    <w:semiHidden/>
    <w:locked/>
    <w:rsid w:val="00065553"/>
    <w:rPr>
      <w:sz w:val="16"/>
      <w:szCs w:val="16"/>
    </w:rPr>
  </w:style>
  <w:style w:type="paragraph" w:styleId="CommentText">
    <w:name w:val="annotation text"/>
    <w:basedOn w:val="Normal"/>
    <w:link w:val="CommentTextChar"/>
    <w:uiPriority w:val="99"/>
    <w:semiHidden/>
    <w:locked/>
    <w:rsid w:val="00065553"/>
    <w:pPr>
      <w:spacing w:line="240" w:lineRule="auto"/>
    </w:pPr>
    <w:rPr>
      <w:sz w:val="20"/>
      <w:szCs w:val="20"/>
    </w:rPr>
  </w:style>
  <w:style w:type="character" w:customStyle="1" w:styleId="CommentTextChar">
    <w:name w:val="Comment Text Char"/>
    <w:basedOn w:val="DefaultParagraphFont"/>
    <w:link w:val="CommentText"/>
    <w:uiPriority w:val="99"/>
    <w:semiHidden/>
    <w:rsid w:val="00065553"/>
    <w:rPr>
      <w:rFonts w:ascii="Georgia" w:hAnsi="Georgia"/>
      <w:sz w:val="20"/>
      <w:szCs w:val="20"/>
    </w:rPr>
  </w:style>
  <w:style w:type="paragraph" w:styleId="CommentSubject">
    <w:name w:val="annotation subject"/>
    <w:basedOn w:val="CommentText"/>
    <w:next w:val="CommentText"/>
    <w:link w:val="CommentSubjectChar"/>
    <w:uiPriority w:val="99"/>
    <w:semiHidden/>
    <w:locked/>
    <w:rsid w:val="00065553"/>
    <w:rPr>
      <w:b/>
      <w:bCs/>
    </w:rPr>
  </w:style>
  <w:style w:type="character" w:customStyle="1" w:styleId="CommentSubjectChar">
    <w:name w:val="Comment Subject Char"/>
    <w:basedOn w:val="CommentTextChar"/>
    <w:link w:val="CommentSubject"/>
    <w:uiPriority w:val="99"/>
    <w:semiHidden/>
    <w:rsid w:val="00065553"/>
    <w:rPr>
      <w:rFonts w:ascii="Georgia" w:hAnsi="Georgia"/>
      <w:b/>
      <w:bCs/>
      <w:sz w:val="20"/>
      <w:szCs w:val="20"/>
    </w:rPr>
  </w:style>
  <w:style w:type="paragraph" w:styleId="TOC3">
    <w:name w:val="toc 3"/>
    <w:basedOn w:val="Normal"/>
    <w:next w:val="Normal"/>
    <w:autoRedefine/>
    <w:uiPriority w:val="39"/>
    <w:rsid w:val="004C792E"/>
    <w:pPr>
      <w:spacing w:after="100"/>
      <w:ind w:left="360"/>
    </w:pPr>
  </w:style>
  <w:style w:type="paragraph" w:styleId="TOC2">
    <w:name w:val="toc 2"/>
    <w:basedOn w:val="Normal"/>
    <w:next w:val="Normal"/>
    <w:autoRedefine/>
    <w:uiPriority w:val="39"/>
    <w:rsid w:val="006C4DE5"/>
    <w:pPr>
      <w:spacing w:after="100"/>
      <w:ind w:left="180"/>
    </w:pPr>
  </w:style>
  <w:style w:type="character" w:styleId="FollowedHyperlink">
    <w:name w:val="FollowedHyperlink"/>
    <w:basedOn w:val="DefaultParagraphFont"/>
    <w:uiPriority w:val="44"/>
    <w:rsid w:val="00FC2477"/>
    <w:rPr>
      <w:color w:val="D4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midwiferyboard.gov.au/Codes-Guidelines-Statements/Professional-standards/Midwife-standards-for-practi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ursingmidwiferyboard.gov.au/Codes-Guidelines-Statements/Professional-standards/Midwife-standards-for-practice.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unisa.edu.au/siteassets/policies-and-procedures/docs/academic/ab-67-work-integrated-learning-policy.pdf?16518027203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BD2D50F622044B4FAEB57580A6A95"/>
        <w:category>
          <w:name w:val="General"/>
          <w:gallery w:val="placeholder"/>
        </w:category>
        <w:types>
          <w:type w:val="bbPlcHdr"/>
        </w:types>
        <w:behaviors>
          <w:behavior w:val="content"/>
        </w:behaviors>
        <w:guid w:val="{C6ED6CC5-6F80-0742-AB32-6A2B18AA6C52}"/>
      </w:docPartPr>
      <w:docPartBody>
        <w:p w:rsidR="002C2CEE" w:rsidRDefault="00235E19">
          <w:pPr>
            <w:pStyle w:val="9B1BD2D50F622044B4FAEB57580A6A95"/>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Roboto Serif 14pt">
    <w:altName w:val="Arial"/>
    <w:charset w:val="4D"/>
    <w:family w:val="auto"/>
    <w:pitch w:val="variable"/>
    <w:sig w:usb0="A10000EF" w:usb1="4000267A" w:usb2="00000000" w:usb3="00000000" w:csb0="00000193"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5D"/>
    <w:rsid w:val="000113A0"/>
    <w:rsid w:val="000555AC"/>
    <w:rsid w:val="00172C3A"/>
    <w:rsid w:val="001F2424"/>
    <w:rsid w:val="0021055C"/>
    <w:rsid w:val="00210E73"/>
    <w:rsid w:val="00223432"/>
    <w:rsid w:val="00235E19"/>
    <w:rsid w:val="002767EA"/>
    <w:rsid w:val="002C2CEE"/>
    <w:rsid w:val="0040097F"/>
    <w:rsid w:val="0052495A"/>
    <w:rsid w:val="00572570"/>
    <w:rsid w:val="005B642A"/>
    <w:rsid w:val="00662D5D"/>
    <w:rsid w:val="006E47E8"/>
    <w:rsid w:val="006E5DF4"/>
    <w:rsid w:val="009D1BD3"/>
    <w:rsid w:val="00A55B5E"/>
    <w:rsid w:val="00B76387"/>
    <w:rsid w:val="00BD6EE0"/>
    <w:rsid w:val="00DA1917"/>
    <w:rsid w:val="00F72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38"/>
    <w:qFormat/>
    <w:pPr>
      <w:spacing w:before="3969" w:after="480" w:line="288" w:lineRule="auto"/>
      <w:contextualSpacing/>
    </w:pPr>
    <w:rPr>
      <w:rFonts w:asciiTheme="majorHAnsi" w:eastAsiaTheme="majorEastAsia" w:hAnsiTheme="majorHAnsi" w:cstheme="majorBidi"/>
      <w:b/>
      <w:color w:val="FFFFFF" w:themeColor="background1"/>
      <w:kern w:val="28"/>
      <w:sz w:val="96"/>
      <w:szCs w:val="56"/>
      <w:lang w:eastAsia="en-US"/>
      <w14:ligatures w14:val="none"/>
    </w:rPr>
  </w:style>
  <w:style w:type="character" w:customStyle="1" w:styleId="TitleChar">
    <w:name w:val="Title Char"/>
    <w:basedOn w:val="DefaultParagraphFont"/>
    <w:link w:val="Title"/>
    <w:uiPriority w:val="38"/>
    <w:rPr>
      <w:rFonts w:asciiTheme="majorHAnsi" w:eastAsiaTheme="majorEastAsia" w:hAnsiTheme="majorHAnsi" w:cstheme="majorBidi"/>
      <w:b/>
      <w:color w:val="FFFFFF" w:themeColor="background1"/>
      <w:kern w:val="28"/>
      <w:sz w:val="96"/>
      <w:szCs w:val="56"/>
      <w:lang w:eastAsia="en-US"/>
      <w14:ligatures w14:val="none"/>
    </w:rPr>
  </w:style>
  <w:style w:type="paragraph" w:customStyle="1" w:styleId="9B1BD2D50F622044B4FAEB57580A6A95">
    <w:name w:val="9B1BD2D50F622044B4FAEB57580A6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206B80D8BE74D98BA63B2810DF492" ma:contentTypeVersion="4" ma:contentTypeDescription="Create a new document." ma:contentTypeScope="" ma:versionID="6d78c797b35f265c6144d67b4584c751">
  <xsd:schema xmlns:xsd="http://www.w3.org/2001/XMLSchema" xmlns:xs="http://www.w3.org/2001/XMLSchema" xmlns:p="http://schemas.microsoft.com/office/2006/metadata/properties" xmlns:ns2="ac86895d-9a56-40c3-9367-b80bde2302c5" targetNamespace="http://schemas.microsoft.com/office/2006/metadata/properties" ma:root="true" ma:fieldsID="b3bc1bb8ba2d2c88176135588b05c09a" ns2:_="">
    <xsd:import namespace="ac86895d-9a56-40c3-9367-b80bde230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6895d-9a56-40c3-9367-b80bde230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7241F-7B1C-46ED-844E-90838A5F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6895d-9a56-40c3-9367-b80bde23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F0F44A62-C2BE-4086-8E35-978908FC5452}">
  <ds:schemaRefs>
    <ds:schemaRef ds:uri="http://purl.org/dc/elements/1.1/"/>
    <ds:schemaRef ds:uri="http://schemas.microsoft.com/office/2006/metadata/properties"/>
    <ds:schemaRef ds:uri="ac86895d-9a56-40c3-9367-b80bde2302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Clinical Support Plan – Master of Midwifery Graduate Entry V1 2026</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Support Plan – Bachelor of Midwifery V1 2025</dc:title>
  <dc:subject/>
  <dc:creator>Microsoft Office User</dc:creator>
  <cp:keywords/>
  <dc:description/>
  <cp:lastModifiedBy>Julie Fleet</cp:lastModifiedBy>
  <cp:revision>4</cp:revision>
  <cp:lastPrinted>2024-07-09T01:26:00Z</cp:lastPrinted>
  <dcterms:created xsi:type="dcterms:W3CDTF">2024-10-16T03:49:00Z</dcterms:created>
  <dcterms:modified xsi:type="dcterms:W3CDTF">2024-10-16T05:03:00Z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0x01010028F206B80D8BE74D98BA63B2810DF492</vt:lpwstr>
  </property>
  <property fmtid="{D5CDD505-2E9C-101B-9397-08002B2CF9AE}" pid="3" name="ShowGlobal">
    <vt:bool>true</vt:bool>
  </property>
  <property fmtid="{D5CDD505-2E9C-101B-9397-08002B2CF9AE}" pid="4" name="KeepMarginsTheSame">
    <vt:bool>true</vt:bool>
  </property>
</Properties>
</file>