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AB74" w14:textId="5BA428EC" w:rsidR="00FB0767" w:rsidRDefault="00FB0767" w:rsidP="00FB0767">
      <w:pPr>
        <w:pStyle w:val="ListParagraph"/>
        <w:numPr>
          <w:ilvl w:val="0"/>
          <w:numId w:val="4"/>
        </w:numPr>
      </w:pPr>
      <w:proofErr w:type="spellStart"/>
      <w:r>
        <w:t>Galactocoele</w:t>
      </w:r>
      <w:proofErr w:type="spellEnd"/>
    </w:p>
    <w:p w14:paraId="43C2C3C5" w14:textId="0606FD58" w:rsidR="00FB0767" w:rsidRDefault="00FB0767" w:rsidP="00FB0767">
      <w:pPr>
        <w:pStyle w:val="ListParagraph"/>
        <w:numPr>
          <w:ilvl w:val="0"/>
          <w:numId w:val="4"/>
        </w:numPr>
      </w:pPr>
      <w:r>
        <w:t>Breast Hamartoma</w:t>
      </w:r>
    </w:p>
    <w:p w14:paraId="7A5C9646" w14:textId="6708C458" w:rsidR="00FB0767" w:rsidRDefault="00FB0767" w:rsidP="00FB0767">
      <w:pPr>
        <w:pStyle w:val="ListParagraph"/>
        <w:numPr>
          <w:ilvl w:val="0"/>
          <w:numId w:val="4"/>
        </w:numPr>
      </w:pPr>
      <w:r>
        <w:t xml:space="preserve">Phyllodes </w:t>
      </w:r>
      <w:proofErr w:type="spellStart"/>
      <w:r>
        <w:t>tumor</w:t>
      </w:r>
      <w:proofErr w:type="spellEnd"/>
    </w:p>
    <w:p w14:paraId="56615329" w14:textId="19CFD2CE" w:rsidR="00FB0767" w:rsidRDefault="00FB0767" w:rsidP="00FB0767">
      <w:pPr>
        <w:pStyle w:val="ListParagraph"/>
        <w:numPr>
          <w:ilvl w:val="0"/>
          <w:numId w:val="4"/>
        </w:numPr>
      </w:pPr>
      <w:r>
        <w:t xml:space="preserve">Complex </w:t>
      </w:r>
      <w:proofErr w:type="spellStart"/>
      <w:r>
        <w:t>f</w:t>
      </w:r>
      <w:r w:rsidR="0081306C">
        <w:t>b</w:t>
      </w:r>
      <w:r>
        <w:t>iroadenoma</w:t>
      </w:r>
      <w:proofErr w:type="spellEnd"/>
    </w:p>
    <w:p w14:paraId="20B89E08" w14:textId="53BC128D" w:rsidR="00FB0767" w:rsidRDefault="00FB0767" w:rsidP="00FB0767">
      <w:pPr>
        <w:pStyle w:val="ListParagraph"/>
        <w:numPr>
          <w:ilvl w:val="0"/>
          <w:numId w:val="4"/>
        </w:numPr>
      </w:pPr>
      <w:r>
        <w:t>Fat necrosis</w:t>
      </w:r>
    </w:p>
    <w:p w14:paraId="0A00AC39" w14:textId="2685F081" w:rsidR="00FB0767" w:rsidRDefault="00FB0767" w:rsidP="00FB0767">
      <w:pPr>
        <w:pStyle w:val="ListParagraph"/>
        <w:numPr>
          <w:ilvl w:val="0"/>
          <w:numId w:val="4"/>
        </w:numPr>
      </w:pPr>
      <w:r>
        <w:t>Ductal papilloma</w:t>
      </w:r>
    </w:p>
    <w:p w14:paraId="7B68399C" w14:textId="2A5B9AE3" w:rsidR="00FB0767" w:rsidRDefault="00FB0767" w:rsidP="00FB0767">
      <w:pPr>
        <w:pStyle w:val="ListParagraph"/>
        <w:numPr>
          <w:ilvl w:val="0"/>
          <w:numId w:val="4"/>
        </w:numPr>
      </w:pPr>
      <w:r>
        <w:t>Sebaceous cyst</w:t>
      </w:r>
    </w:p>
    <w:p w14:paraId="1751AFDD" w14:textId="3EED0AE9" w:rsidR="00FB0767" w:rsidRDefault="00FB0767" w:rsidP="00FB0767">
      <w:pPr>
        <w:pStyle w:val="ListParagraph"/>
        <w:numPr>
          <w:ilvl w:val="0"/>
          <w:numId w:val="4"/>
        </w:numPr>
      </w:pPr>
      <w:r>
        <w:t>Imaging the nipple and areola, tips and tricks</w:t>
      </w:r>
    </w:p>
    <w:p w14:paraId="1313D045" w14:textId="4A420379" w:rsidR="00FB0767" w:rsidRDefault="00FB0767" w:rsidP="00FB0767">
      <w:pPr>
        <w:pStyle w:val="ListParagraph"/>
        <w:numPr>
          <w:ilvl w:val="0"/>
          <w:numId w:val="4"/>
        </w:numPr>
      </w:pPr>
      <w:r>
        <w:t>Breast carcinoma with metastases to axilla</w:t>
      </w:r>
    </w:p>
    <w:p w14:paraId="6224A3F7" w14:textId="6A911A20" w:rsidR="00FB0767" w:rsidRDefault="00FB0767" w:rsidP="00FB0767">
      <w:pPr>
        <w:pStyle w:val="ListParagraph"/>
        <w:numPr>
          <w:ilvl w:val="0"/>
          <w:numId w:val="4"/>
        </w:numPr>
      </w:pPr>
      <w:r>
        <w:t>Recurrent carcinoma of the breast at lumpectomy site</w:t>
      </w:r>
    </w:p>
    <w:p w14:paraId="32B312C6" w14:textId="712085A9" w:rsidR="00FB0767" w:rsidRDefault="00FB0767" w:rsidP="00FB0767">
      <w:pPr>
        <w:pStyle w:val="ListParagraph"/>
        <w:numPr>
          <w:ilvl w:val="0"/>
          <w:numId w:val="4"/>
        </w:numPr>
      </w:pPr>
      <w:r>
        <w:t>Angiosarcoma of the breast</w:t>
      </w:r>
    </w:p>
    <w:p w14:paraId="1AE3F9D1" w14:textId="07B48774" w:rsidR="00FB0767" w:rsidRDefault="00FB0767" w:rsidP="00FB0767">
      <w:pPr>
        <w:pStyle w:val="ListParagraph"/>
        <w:numPr>
          <w:ilvl w:val="0"/>
          <w:numId w:val="4"/>
        </w:numPr>
      </w:pPr>
      <w:r>
        <w:t>Inflammatory pseudotumor of the breast</w:t>
      </w:r>
    </w:p>
    <w:p w14:paraId="36F39022" w14:textId="3D345FC0" w:rsidR="00FB0767" w:rsidRDefault="00FB0767" w:rsidP="00FB0767">
      <w:pPr>
        <w:pStyle w:val="ListParagraph"/>
        <w:numPr>
          <w:ilvl w:val="0"/>
          <w:numId w:val="4"/>
        </w:numPr>
      </w:pPr>
      <w:r>
        <w:t>Carcinoma in ectopic breast tissue</w:t>
      </w:r>
    </w:p>
    <w:p w14:paraId="7DFAA709" w14:textId="71942D8F" w:rsidR="00FB0767" w:rsidRDefault="00FB0767" w:rsidP="00FB0767">
      <w:pPr>
        <w:pStyle w:val="ListParagraph"/>
        <w:numPr>
          <w:ilvl w:val="0"/>
          <w:numId w:val="4"/>
        </w:numPr>
      </w:pPr>
      <w:r>
        <w:t>Breast abscess</w:t>
      </w:r>
    </w:p>
    <w:p w14:paraId="5CA4BB3D" w14:textId="0D96F1D7" w:rsidR="00FB0767" w:rsidRDefault="00FB0767" w:rsidP="00FB0767">
      <w:pPr>
        <w:pStyle w:val="ListParagraph"/>
        <w:numPr>
          <w:ilvl w:val="0"/>
          <w:numId w:val="4"/>
        </w:numPr>
      </w:pPr>
      <w:r>
        <w:t>Mastitis</w:t>
      </w:r>
    </w:p>
    <w:p w14:paraId="13E6F26B" w14:textId="579216A6" w:rsidR="00FB0767" w:rsidRDefault="00FB0767" w:rsidP="00FB0767">
      <w:pPr>
        <w:pStyle w:val="ListParagraph"/>
        <w:numPr>
          <w:ilvl w:val="0"/>
          <w:numId w:val="4"/>
        </w:numPr>
      </w:pPr>
      <w:proofErr w:type="spellStart"/>
      <w:r>
        <w:t>Fibroadenolipoma</w:t>
      </w:r>
      <w:proofErr w:type="spellEnd"/>
      <w:r>
        <w:t xml:space="preserve"> of the breast</w:t>
      </w:r>
    </w:p>
    <w:p w14:paraId="678774F8" w14:textId="3DEBBCA1" w:rsidR="00FB0767" w:rsidRDefault="00FB0767" w:rsidP="00FB0767">
      <w:pPr>
        <w:pStyle w:val="ListParagraph"/>
        <w:numPr>
          <w:ilvl w:val="0"/>
          <w:numId w:val="4"/>
        </w:numPr>
      </w:pPr>
      <w:r>
        <w:t>Ultrasound-Guided Breast Biopsies</w:t>
      </w:r>
    </w:p>
    <w:p w14:paraId="422568A7" w14:textId="17B0376B" w:rsidR="00FB0767" w:rsidRDefault="00FB0767" w:rsidP="00FB0767">
      <w:pPr>
        <w:pStyle w:val="ListParagraph"/>
        <w:numPr>
          <w:ilvl w:val="0"/>
          <w:numId w:val="4"/>
        </w:numPr>
      </w:pPr>
      <w:r>
        <w:t>Breast Ultrasound Lesion Assessment BIRADS: Ultrasound</w:t>
      </w:r>
    </w:p>
    <w:p w14:paraId="302C982D" w14:textId="5E4ACFEC" w:rsidR="00FB0767" w:rsidRDefault="00FB0767" w:rsidP="00FB0767">
      <w:pPr>
        <w:pStyle w:val="ListParagraph"/>
        <w:numPr>
          <w:ilvl w:val="0"/>
          <w:numId w:val="4"/>
        </w:numPr>
      </w:pPr>
      <w:r>
        <w:t>Non-Simple Cysts and Color Doppler in Breast Sonography</w:t>
      </w:r>
    </w:p>
    <w:p w14:paraId="7C54A8C7" w14:textId="77177895" w:rsidR="00FB0767" w:rsidRDefault="00FB0767" w:rsidP="00FB0767">
      <w:pPr>
        <w:pStyle w:val="ListParagraph"/>
        <w:numPr>
          <w:ilvl w:val="0"/>
          <w:numId w:val="4"/>
        </w:numPr>
      </w:pPr>
      <w:r>
        <w:t>Ultrasound Evaluation of Regional Lymph Nodes as an Extension of the Breast Ultrasound Exam</w:t>
      </w:r>
    </w:p>
    <w:p w14:paraId="56DBC9EF" w14:textId="5A79E2E4" w:rsidR="00FB0767" w:rsidRDefault="00FB0767" w:rsidP="00FB0767">
      <w:pPr>
        <w:pStyle w:val="ListParagraph"/>
        <w:numPr>
          <w:ilvl w:val="0"/>
          <w:numId w:val="4"/>
        </w:numPr>
      </w:pPr>
      <w:r>
        <w:t>Elastography for Evaluation of Breast Masses</w:t>
      </w:r>
    </w:p>
    <w:p w14:paraId="03BE3047" w14:textId="18CF9E43" w:rsidR="00FB0767" w:rsidRDefault="00FB0767" w:rsidP="00FB0767">
      <w:pPr>
        <w:pStyle w:val="ListParagraph"/>
        <w:numPr>
          <w:ilvl w:val="0"/>
          <w:numId w:val="4"/>
        </w:numPr>
      </w:pPr>
      <w:r>
        <w:t>Automated Ultrasound for Breast Screening and Whole Breast Surveys</w:t>
      </w:r>
    </w:p>
    <w:p w14:paraId="6FF7319A" w14:textId="2D4CCDF1" w:rsidR="00FB0767" w:rsidRDefault="00FB0767" w:rsidP="00FB0767">
      <w:pPr>
        <w:pStyle w:val="ListParagraph"/>
        <w:numPr>
          <w:ilvl w:val="0"/>
          <w:numId w:val="4"/>
        </w:numPr>
      </w:pPr>
      <w:r>
        <w:t>Importance of teamwork in breast imaging</w:t>
      </w:r>
    </w:p>
    <w:p w14:paraId="76854F45" w14:textId="6C9746F7" w:rsidR="00FB0767" w:rsidRDefault="00FB0767" w:rsidP="00FB0767">
      <w:pPr>
        <w:pStyle w:val="ListParagraph"/>
        <w:numPr>
          <w:ilvl w:val="0"/>
          <w:numId w:val="4"/>
        </w:numPr>
      </w:pPr>
      <w:r>
        <w:t>Importance of communication with patient in breast imaging</w:t>
      </w:r>
    </w:p>
    <w:p w14:paraId="028A570A" w14:textId="5C21DAB2" w:rsidR="0081306C" w:rsidRDefault="0081306C" w:rsidP="00FB0767">
      <w:pPr>
        <w:pStyle w:val="ListParagraph"/>
        <w:numPr>
          <w:ilvl w:val="0"/>
          <w:numId w:val="4"/>
        </w:numPr>
      </w:pPr>
      <w:r>
        <w:t>Reviewing practice protocol for breast imaging</w:t>
      </w:r>
    </w:p>
    <w:p w14:paraId="745E33AE" w14:textId="2D3BE322" w:rsidR="0081306C" w:rsidRDefault="0081306C" w:rsidP="00FB0767">
      <w:pPr>
        <w:pStyle w:val="ListParagraph"/>
        <w:numPr>
          <w:ilvl w:val="0"/>
          <w:numId w:val="4"/>
        </w:numPr>
      </w:pPr>
      <w:r>
        <w:t>Breast implants</w:t>
      </w:r>
    </w:p>
    <w:p w14:paraId="02799E48" w14:textId="4072526B" w:rsidR="00F629EA" w:rsidRDefault="00F629EA" w:rsidP="00F629EA"/>
    <w:p w14:paraId="7CD0A909" w14:textId="6BF1BA20" w:rsidR="00F629EA" w:rsidRDefault="00F629EA" w:rsidP="00F629EA"/>
    <w:p w14:paraId="337E4135" w14:textId="0D98512B" w:rsidR="00F629EA" w:rsidRDefault="00F629EA" w:rsidP="00F629EA"/>
    <w:p w14:paraId="5066D621" w14:textId="77777777" w:rsidR="00F629EA" w:rsidRDefault="00F629EA" w:rsidP="00F629EA"/>
    <w:sectPr w:rsidR="00F629EA" w:rsidSect="00B608A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4C1"/>
    <w:multiLevelType w:val="multilevel"/>
    <w:tmpl w:val="400440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A543C79"/>
    <w:multiLevelType w:val="multilevel"/>
    <w:tmpl w:val="1FD21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E7D5022"/>
    <w:multiLevelType w:val="hybridMultilevel"/>
    <w:tmpl w:val="C36A4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E29B8"/>
    <w:multiLevelType w:val="multilevel"/>
    <w:tmpl w:val="8818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3901398">
    <w:abstractNumId w:val="1"/>
  </w:num>
  <w:num w:numId="2" w16cid:durableId="1837914051">
    <w:abstractNumId w:val="0"/>
  </w:num>
  <w:num w:numId="3" w16cid:durableId="676730187">
    <w:abstractNumId w:val="3"/>
  </w:num>
  <w:num w:numId="4" w16cid:durableId="88266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67"/>
    <w:rsid w:val="000C6B22"/>
    <w:rsid w:val="001F066C"/>
    <w:rsid w:val="002F1022"/>
    <w:rsid w:val="003A5944"/>
    <w:rsid w:val="00435B95"/>
    <w:rsid w:val="006A633A"/>
    <w:rsid w:val="0081306C"/>
    <w:rsid w:val="0094514B"/>
    <w:rsid w:val="00951201"/>
    <w:rsid w:val="00A1428F"/>
    <w:rsid w:val="00A67224"/>
    <w:rsid w:val="00AD3BF2"/>
    <w:rsid w:val="00B608A8"/>
    <w:rsid w:val="00C55FF2"/>
    <w:rsid w:val="00F40CC9"/>
    <w:rsid w:val="00F629EA"/>
    <w:rsid w:val="00FA52E9"/>
    <w:rsid w:val="00FB0767"/>
    <w:rsid w:val="00F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15CA1"/>
  <w14:defaultImageDpi w14:val="32767"/>
  <w15:chartTrackingRefBased/>
  <w15:docId w15:val="{B6650512-2650-0140-8660-E5808455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B95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Cs/>
      <w:color w:val="2F5496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1"/>
    <w:basedOn w:val="Heading4"/>
    <w:qFormat/>
    <w:rsid w:val="00435B95"/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435B95"/>
    <w:rPr>
      <w:rFonts w:asciiTheme="majorHAnsi" w:eastAsiaTheme="majorEastAsia" w:hAnsiTheme="majorHAnsi" w:cstheme="majorBidi"/>
      <w:iCs/>
      <w:color w:val="2F5496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FB07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29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629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2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Sandy Maranna</cp:lastModifiedBy>
  <cp:revision>3</cp:revision>
  <dcterms:created xsi:type="dcterms:W3CDTF">2023-02-06T02:35:00Z</dcterms:created>
  <dcterms:modified xsi:type="dcterms:W3CDTF">2023-02-06T03:06:00Z</dcterms:modified>
</cp:coreProperties>
</file>